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B44CC6">
      <w:pPr>
        <w:widowControl w:val="0"/>
        <w:jc w:val="center"/>
      </w:pPr>
      <w:r>
        <w:rPr>
          <w:sz w:val="44"/>
        </w:rPr>
        <w:t>GNSS-ПРИЕМНИК S86S-2013</w:t>
      </w: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  <w:jc w:val="center"/>
      </w:pPr>
    </w:p>
    <w:p w:rsidR="00A77EF0" w:rsidRDefault="00B44CC6">
      <w:pPr>
        <w:widowControl w:val="0"/>
        <w:jc w:val="center"/>
      </w:pPr>
      <w:r>
        <w:rPr>
          <w:sz w:val="44"/>
        </w:rPr>
        <w:t>РУКОВОДСТВО ПОЛЬЗОВАТЕЛЯ</w:t>
      </w:r>
    </w:p>
    <w:p w:rsidR="00A77EF0" w:rsidRDefault="00A77EF0">
      <w:pPr>
        <w:widowControl w:val="0"/>
        <w:jc w:val="center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r>
        <w:br w:type="page"/>
      </w:r>
    </w:p>
    <w:p w:rsidR="00A77EF0" w:rsidRDefault="00A77EF0"/>
    <w:p w:rsidR="00A77EF0" w:rsidRPr="00F571AC" w:rsidRDefault="00B44CC6" w:rsidP="002674A4">
      <w:pPr>
        <w:pStyle w:val="af4"/>
        <w:rPr>
          <w:rStyle w:val="af"/>
        </w:rPr>
      </w:pPr>
      <w:bookmarkStart w:id="0" w:name="_GoBack"/>
      <w:bookmarkEnd w:id="0"/>
      <w:r w:rsidRPr="00F571AC">
        <w:rPr>
          <w:rStyle w:val="af"/>
        </w:rPr>
        <w:t>СОДЕРЖАНИЕ:</w:t>
      </w:r>
    </w:p>
    <w:sdt>
      <w:sdtPr>
        <w:id w:val="21491394"/>
        <w:docPartObj>
          <w:docPartGallery w:val="Table of Contents"/>
          <w:docPartUnique/>
        </w:docPartObj>
      </w:sdtPr>
      <w:sdtEndPr>
        <w:rPr>
          <w:rFonts w:ascii="Arial" w:eastAsia="Arial" w:hAnsi="Arial" w:cs="Arial"/>
          <w:b w:val="0"/>
          <w:bCs w:val="0"/>
          <w:color w:val="000000"/>
          <w:sz w:val="22"/>
          <w:szCs w:val="20"/>
          <w:lang w:eastAsia="ru-RU"/>
        </w:rPr>
      </w:sdtEndPr>
      <w:sdtContent>
        <w:p w:rsidR="005A1EBD" w:rsidRDefault="005A1EBD">
          <w:pPr>
            <w:pStyle w:val="ad"/>
          </w:pPr>
          <w:r>
            <w:t>Оглавление</w:t>
          </w:r>
        </w:p>
        <w:p w:rsidR="005A1EBD" w:rsidRDefault="005A1EBD">
          <w:pPr>
            <w:pStyle w:val="30"/>
            <w:tabs>
              <w:tab w:val="right" w:leader="dot" w:pos="8565"/>
            </w:tabs>
            <w:rPr>
              <w:rFonts w:asciiTheme="minorHAnsi" w:eastAsiaTheme="minorEastAsia" w:hAnsiTheme="minorHAnsi" w:cstheme="minorBidi"/>
              <w:noProof/>
              <w:color w:val="auto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03236402" w:history="1">
            <w:r w:rsidRPr="00565782">
              <w:rPr>
                <w:rStyle w:val="ae"/>
                <w:bCs/>
                <w:noProof/>
              </w:rPr>
              <w:t>Глава 1 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_Toc403236402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A1EBD" w:rsidRDefault="005A1EBD">
          <w:pPr>
            <w:pStyle w:val="30"/>
            <w:tabs>
              <w:tab w:val="right" w:leader="dot" w:pos="8565"/>
            </w:tabs>
            <w:rPr>
              <w:rFonts w:asciiTheme="minorHAnsi" w:eastAsiaTheme="minorEastAsia" w:hAnsiTheme="minorHAnsi" w:cstheme="minorBidi"/>
              <w:noProof/>
              <w:color w:val="auto"/>
              <w:szCs w:val="22"/>
            </w:rPr>
          </w:pPr>
          <w:hyperlink w:anchor="_Toc403236403" w:history="1">
            <w:r w:rsidRPr="00565782">
              <w:rPr>
                <w:rStyle w:val="ae"/>
                <w:bCs/>
                <w:noProof/>
              </w:rPr>
              <w:t>Глава 2 GPS-система S86S-2013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_Toc403236403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A1EBD" w:rsidRDefault="005A1EBD">
          <w:pPr>
            <w:pStyle w:val="30"/>
            <w:tabs>
              <w:tab w:val="right" w:leader="dot" w:pos="8565"/>
            </w:tabs>
            <w:rPr>
              <w:rFonts w:asciiTheme="minorHAnsi" w:eastAsiaTheme="minorEastAsia" w:hAnsiTheme="minorHAnsi" w:cstheme="minorBidi"/>
              <w:noProof/>
              <w:color w:val="auto"/>
              <w:szCs w:val="22"/>
            </w:rPr>
          </w:pPr>
          <w:hyperlink w:anchor="_Toc403236404" w:history="1">
            <w:r w:rsidRPr="00565782">
              <w:rPr>
                <w:rStyle w:val="ae"/>
                <w:bCs/>
                <w:noProof/>
              </w:rPr>
              <w:t>Глава 3 Работа с приёмником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_Toc403236404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A1EBD" w:rsidRDefault="005A1EBD">
          <w:pPr>
            <w:pStyle w:val="30"/>
            <w:tabs>
              <w:tab w:val="right" w:leader="dot" w:pos="8565"/>
            </w:tabs>
            <w:rPr>
              <w:rFonts w:asciiTheme="minorHAnsi" w:eastAsiaTheme="minorEastAsia" w:hAnsiTheme="minorHAnsi" w:cstheme="minorBidi"/>
              <w:noProof/>
              <w:color w:val="auto"/>
              <w:szCs w:val="22"/>
            </w:rPr>
          </w:pPr>
          <w:hyperlink w:anchor="_Toc403236405" w:history="1">
            <w:r w:rsidRPr="00565782">
              <w:rPr>
                <w:rStyle w:val="ae"/>
                <w:bCs/>
                <w:noProof/>
              </w:rPr>
              <w:t>Глава 4 Соединение с ПК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_Toc403236405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A1EBD" w:rsidRDefault="005A1EBD">
          <w:pPr>
            <w:pStyle w:val="30"/>
            <w:tabs>
              <w:tab w:val="right" w:leader="dot" w:pos="8565"/>
            </w:tabs>
            <w:rPr>
              <w:rFonts w:asciiTheme="minorHAnsi" w:eastAsiaTheme="minorEastAsia" w:hAnsiTheme="minorHAnsi" w:cstheme="minorBidi"/>
              <w:noProof/>
              <w:color w:val="auto"/>
              <w:szCs w:val="22"/>
            </w:rPr>
          </w:pPr>
          <w:hyperlink w:anchor="_Toc403236406" w:history="1">
            <w:r w:rsidRPr="00565782">
              <w:rPr>
                <w:rStyle w:val="ae"/>
                <w:bCs/>
                <w:noProof/>
              </w:rPr>
              <w:t>Приложение A: Технические характеристики S86S-2013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_Toc403236406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A1EBD" w:rsidRDefault="005A1EBD">
          <w:r>
            <w:fldChar w:fldCharType="end"/>
          </w:r>
        </w:p>
      </w:sdtContent>
    </w:sdt>
    <w:p w:rsidR="00A77EF0" w:rsidRDefault="00B44CC6">
      <w:r>
        <w:br w:type="page"/>
      </w:r>
    </w:p>
    <w:p w:rsidR="00A77EF0" w:rsidRDefault="00A77EF0"/>
    <w:p w:rsidR="00A77EF0" w:rsidRPr="00824FF6" w:rsidRDefault="00B44CC6">
      <w:pPr>
        <w:pStyle w:val="3"/>
        <w:widowControl w:val="0"/>
        <w:rPr>
          <w:rStyle w:val="af"/>
        </w:rPr>
      </w:pPr>
      <w:bookmarkStart w:id="1" w:name="h.30j0zll" w:colFirst="0" w:colLast="0"/>
      <w:bookmarkStart w:id="2" w:name="_Toc403218016"/>
      <w:bookmarkStart w:id="3" w:name="_Toc403236402"/>
      <w:bookmarkEnd w:id="1"/>
      <w:r w:rsidRPr="00824FF6">
        <w:rPr>
          <w:rStyle w:val="af"/>
        </w:rPr>
        <w:t>Глава 1 Введение</w:t>
      </w:r>
      <w:bookmarkEnd w:id="2"/>
      <w:bookmarkEnd w:id="3"/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4" w:name="h.1fob9te" w:colFirst="0" w:colLast="0"/>
      <w:bookmarkEnd w:id="4"/>
      <w:r w:rsidRPr="00E53EFC">
        <w:rPr>
          <w:rStyle w:val="af1"/>
        </w:rPr>
        <w:t>1.1 GPS-система S86S-2013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S86S-2013 – новое поколение двухчастотных базовых GPS-приёмников от SOUTH. Этот приёмник сочетает в себе преимущества продуктов SOUTH, передовые технологии и концепции непрерывных инноваций, что приносит самые удобные решения для съёмочных работ геодезистов и даёт более высокую точность и надёжность измерений,  делая эти работы проще. </w:t>
      </w:r>
    </w:p>
    <w:p w:rsidR="00A77EF0" w:rsidRPr="00CB2048" w:rsidRDefault="00B44CC6" w:rsidP="00824FF6">
      <w:pPr>
        <w:widowControl w:val="0"/>
        <w:jc w:val="both"/>
        <w:rPr>
          <w:szCs w:val="22"/>
        </w:rPr>
      </w:pPr>
      <w:r w:rsidRPr="00CB2048">
        <w:rPr>
          <w:szCs w:val="22"/>
        </w:rPr>
        <w:t>Это руководство на примере измерительной системы S86S-2013 объясняет, как устанавливать и настраивать приёмник, производить статические измерения и как использовать предлагающиеся аксессуары. Рекомендуем внимательно прочитать эт</w:t>
      </w:r>
      <w:r w:rsidR="00196A17" w:rsidRPr="00CB2048">
        <w:rPr>
          <w:szCs w:val="22"/>
        </w:rPr>
        <w:t>у</w:t>
      </w:r>
      <w:r w:rsidRPr="00CB2048">
        <w:rPr>
          <w:szCs w:val="22"/>
        </w:rPr>
        <w:t xml:space="preserve"> инструкци</w:t>
      </w:r>
      <w:r w:rsidR="00196A17" w:rsidRPr="00CB2048">
        <w:rPr>
          <w:szCs w:val="22"/>
        </w:rPr>
        <w:t>ю</w:t>
      </w:r>
      <w:r w:rsidRPr="00CB2048">
        <w:rPr>
          <w:szCs w:val="22"/>
        </w:rPr>
        <w:t xml:space="preserve"> перед  началом использованием прибора.</w:t>
      </w: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5" w:name="h.3znysh7" w:colFirst="0" w:colLast="0"/>
      <w:bookmarkEnd w:id="5"/>
      <w:r w:rsidRPr="00E53EFC">
        <w:rPr>
          <w:rStyle w:val="af1"/>
        </w:rPr>
        <w:t>1.2 Особенности</w:t>
      </w:r>
    </w:p>
    <w:p w:rsidR="00A77EF0" w:rsidRDefault="00B44CC6">
      <w:pPr>
        <w:widowControl w:val="0"/>
      </w:pPr>
      <w:r>
        <w:rPr>
          <w:b/>
          <w:sz w:val="20"/>
        </w:rPr>
        <w:t>Платформа SOUTH RTOS, Высокочастотный процессор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SOUTH RTOS – новая встроенная операционная система, работающая в режиме реального времени с высокой эффективностью и низким энергопотреблением, обладающая способностью обрабатывать поступающие команды молниеносно. Частота процессора достигает 200 </w:t>
      </w:r>
      <w:proofErr w:type="spellStart"/>
      <w:r w:rsidRPr="00CB2048">
        <w:rPr>
          <w:szCs w:val="22"/>
        </w:rPr>
        <w:t>Мгц</w:t>
      </w:r>
      <w:proofErr w:type="spellEnd"/>
      <w:r w:rsidRPr="00CB2048">
        <w:rPr>
          <w:szCs w:val="22"/>
        </w:rPr>
        <w:t xml:space="preserve">, что позволяет </w:t>
      </w:r>
      <w:r w:rsidR="0098749F" w:rsidRPr="00CB2048">
        <w:rPr>
          <w:szCs w:val="22"/>
        </w:rPr>
        <w:t xml:space="preserve">надёжно делать </w:t>
      </w:r>
      <w:r w:rsidRPr="00CB2048">
        <w:rPr>
          <w:szCs w:val="22"/>
        </w:rPr>
        <w:t>обраб</w:t>
      </w:r>
      <w:r w:rsidR="0098749F" w:rsidRPr="00CB2048">
        <w:rPr>
          <w:szCs w:val="22"/>
        </w:rPr>
        <w:t>отку</w:t>
      </w:r>
      <w:r w:rsidRPr="00CB2048">
        <w:rPr>
          <w:szCs w:val="22"/>
        </w:rPr>
        <w:t xml:space="preserve"> и стабильно принимаемые закодированные спутниковые данные в режиме реального времени.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b/>
          <w:sz w:val="20"/>
        </w:rPr>
        <w:t>Два аккумулятора повышенной ёмкости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Блок питания состоит из двух аккумуляторных батарей ёмкостью по 4400 </w:t>
      </w:r>
      <w:proofErr w:type="spellStart"/>
      <w:r w:rsidRPr="00CB2048">
        <w:rPr>
          <w:szCs w:val="22"/>
        </w:rPr>
        <w:t>мАч</w:t>
      </w:r>
      <w:proofErr w:type="spellEnd"/>
      <w:r w:rsidRPr="00CB2048">
        <w:rPr>
          <w:szCs w:val="22"/>
        </w:rPr>
        <w:t xml:space="preserve">, дающих в сумме 8800 </w:t>
      </w:r>
      <w:proofErr w:type="spellStart"/>
      <w:r w:rsidRPr="00CB2048">
        <w:rPr>
          <w:szCs w:val="22"/>
        </w:rPr>
        <w:t>мАч</w:t>
      </w:r>
      <w:proofErr w:type="spellEnd"/>
      <w:r w:rsidRPr="00CB2048">
        <w:rPr>
          <w:szCs w:val="22"/>
        </w:rPr>
        <w:t>. Нет необходимости вынимать аккумуляторы, можно заряжать устройство напрямую.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b/>
          <w:sz w:val="20"/>
        </w:rPr>
        <w:t>Цветной OLED-дисплей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ЖК-экран S86S – одно из основных преимуществ этой модели. </w:t>
      </w:r>
      <w:proofErr w:type="gramStart"/>
      <w:r w:rsidRPr="00CB2048">
        <w:rPr>
          <w:szCs w:val="22"/>
        </w:rPr>
        <w:t>Основанный</w:t>
      </w:r>
      <w:proofErr w:type="gramEnd"/>
      <w:r w:rsidRPr="00CB2048">
        <w:rPr>
          <w:szCs w:val="22"/>
        </w:rPr>
        <w:t xml:space="preserve"> на предыдущей версии S86S, S86S-2013 снабжён 1,54-дюймовым цветным OLED-дисплеем, обладающим высокой яркостью, низким энергопотреблением и идеально подходит для полевых работ.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b/>
          <w:sz w:val="20"/>
        </w:rPr>
        <w:t>Высокопрочный корпус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>Профессиональный PBT+PC промышленный корпус из  высококачественных материалов с резиновым зелёным водонепроницаемым уплотнителем, уникальный дизайн, класс защиты IP 67 позволяют приёмнику падать с трёхметровой высоты без каких-либо повреждений.</w:t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6" w:name="h.2et92p0" w:colFirst="0" w:colLast="0"/>
      <w:bookmarkEnd w:id="6"/>
      <w:r w:rsidRPr="00E53EFC">
        <w:rPr>
          <w:rStyle w:val="af1"/>
        </w:rPr>
        <w:lastRenderedPageBreak/>
        <w:t>1.3 Комплектующие</w:t>
      </w:r>
    </w:p>
    <w:p w:rsidR="00A77EF0" w:rsidRDefault="00E52670">
      <w:pPr>
        <w:widowControl w:val="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301.35pt;margin-top:89.05pt;width:88.5pt;height:18.75pt;z-index:251661312" stroked="f">
            <v:textbox style="mso-fit-shape-to-text:t">
              <w:txbxContent>
                <w:p w:rsidR="001C7DDC" w:rsidRPr="001C7DDC" w:rsidRDefault="001C7DDC" w:rsidP="001C7DD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Зарядное </w:t>
                  </w:r>
                  <w:proofErr w:type="spellStart"/>
                  <w:r>
                    <w:rPr>
                      <w:sz w:val="18"/>
                      <w:szCs w:val="18"/>
                    </w:rPr>
                    <w:t>устр-во</w:t>
                  </w:r>
                  <w:proofErr w:type="spellEnd"/>
                </w:p>
              </w:txbxContent>
            </v:textbox>
          </v:shape>
        </w:pict>
      </w:r>
      <w:r w:rsidR="00B44CC6">
        <w:t xml:space="preserve">                 </w:t>
      </w:r>
      <w:r w:rsidR="00B44CC6">
        <w:rPr>
          <w:noProof/>
        </w:rPr>
        <w:drawing>
          <wp:inline distT="0" distB="0" distL="0" distR="0">
            <wp:extent cx="1558154" cy="1251632"/>
            <wp:effectExtent l="0" t="0" r="0" b="0"/>
            <wp:docPr id="1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8154" cy="125163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B44CC6">
        <w:t xml:space="preserve">                                    </w:t>
      </w:r>
      <w:r w:rsidR="00B44CC6">
        <w:rPr>
          <w:noProof/>
        </w:rPr>
        <w:drawing>
          <wp:inline distT="0" distB="0" distL="0" distR="0">
            <wp:extent cx="1476375" cy="1426158"/>
            <wp:effectExtent l="0" t="0" r="0" b="0"/>
            <wp:docPr id="2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26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                </w:t>
      </w:r>
    </w:p>
    <w:p w:rsidR="00A77EF0" w:rsidRDefault="00E52670">
      <w:pPr>
        <w:widowControl w:val="0"/>
      </w:pPr>
      <w:r>
        <w:rPr>
          <w:noProof/>
        </w:rPr>
        <w:pict>
          <v:shape id="_x0000_s1033" type="#_x0000_t202" style="position:absolute;margin-left:301.35pt;margin-top:118.1pt;width:109.5pt;height:31pt;z-index:251664384" stroked="f">
            <v:textbox style="mso-next-textbox:#_x0000_s1033;mso-fit-shape-to-text:t">
              <w:txbxContent>
                <w:p w:rsidR="00A01486" w:rsidRPr="00A01486" w:rsidRDefault="00A01486" w:rsidP="00A0148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Рулетка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65.25pt;margin-top:118.1pt;width:109.5pt;height:18.75pt;z-index:251662336" stroked="f">
            <v:textbox style="mso-next-textbox:#_x0000_s1031;mso-fit-shape-to-text:t">
              <w:txbxContent>
                <w:p w:rsidR="001C7DDC" w:rsidRPr="001C7DDC" w:rsidRDefault="001C7DDC" w:rsidP="001C7DDC">
                  <w:pPr>
                    <w:jc w:val="center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Трегер</w:t>
                  </w:r>
                  <w:proofErr w:type="spellEnd"/>
                  <w:r>
                    <w:rPr>
                      <w:sz w:val="18"/>
                      <w:szCs w:val="18"/>
                    </w:rPr>
                    <w:t xml:space="preserve"> с адаптером и переходник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79.5pt;margin-top:-62.05pt;width:60pt;height:18.75pt;z-index:251663360" stroked="f">
            <v:textbox style="mso-next-textbox:#_x0000_s1032;mso-fit-shape-to-text:t">
              <w:txbxContent>
                <w:p w:rsidR="001C7DDC" w:rsidRPr="001C7DDC" w:rsidRDefault="001C7DDC" w:rsidP="001C7DD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Приёмник</w:t>
                  </w:r>
                </w:p>
              </w:txbxContent>
            </v:textbox>
          </v:shape>
        </w:pict>
      </w:r>
      <w:r w:rsidR="00B44CC6">
        <w:t xml:space="preserve">                 </w:t>
      </w:r>
      <w:r w:rsidR="00B44CC6">
        <w:rPr>
          <w:noProof/>
        </w:rPr>
        <w:drawing>
          <wp:inline distT="0" distB="0" distL="0" distR="0">
            <wp:extent cx="1598883" cy="1876425"/>
            <wp:effectExtent l="19050" t="0" r="1317" b="0"/>
            <wp:docPr id="13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8883" cy="1876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B44CC6">
        <w:t xml:space="preserve">                                </w:t>
      </w:r>
      <w:r w:rsidR="00B44CC6">
        <w:rPr>
          <w:noProof/>
        </w:rPr>
        <w:drawing>
          <wp:inline distT="0" distB="0" distL="0" distR="0">
            <wp:extent cx="1828800" cy="1695796"/>
            <wp:effectExtent l="0" t="0" r="0" b="0"/>
            <wp:docPr id="24" name="image6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png"/>
                    <pic:cNvPicPr preferRelativeResize="0"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957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              </w:t>
      </w:r>
    </w:p>
    <w:p w:rsidR="00A77EF0" w:rsidRDefault="00E52670">
      <w:pPr>
        <w:widowControl w:val="0"/>
      </w:pPr>
      <w:r>
        <w:rPr>
          <w:noProof/>
        </w:rPr>
        <w:pict>
          <v:shape id="_x0000_s1038" type="#_x0000_t202" style="position:absolute;margin-left:278.1pt;margin-top:91.65pt;width:132.75pt;height:31pt;z-index:251666432" stroked="f">
            <v:textbox style="mso-fit-shape-to-text:t">
              <w:txbxContent>
                <w:p w:rsidR="00567FDC" w:rsidRPr="000C677E" w:rsidRDefault="00567FDC" w:rsidP="00567FD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Кабель внешнего питания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30pt;margin-top:91.65pt;width:161.25pt;height:19.1pt;z-index:251665408" stroked="f">
            <v:textbox style="mso-fit-shape-to-text:t">
              <w:txbxContent>
                <w:p w:rsidR="005A2DB8" w:rsidRPr="000C677E" w:rsidRDefault="005A2DB8" w:rsidP="005A2DB8">
                  <w:pPr>
                    <w:jc w:val="center"/>
                    <w:rPr>
                      <w:sz w:val="18"/>
                      <w:szCs w:val="18"/>
                    </w:rPr>
                  </w:pPr>
                  <w:proofErr w:type="spellStart"/>
                  <w:r>
                    <w:rPr>
                      <w:sz w:val="18"/>
                      <w:szCs w:val="18"/>
                    </w:rPr>
                    <w:t>Мульти-кабель</w:t>
                  </w:r>
                  <w:proofErr w:type="spellEnd"/>
                </w:p>
              </w:txbxContent>
            </v:textbox>
          </v:shape>
        </w:pict>
      </w:r>
      <w:r w:rsidR="00B44CC6">
        <w:t xml:space="preserve">             </w:t>
      </w:r>
      <w:r w:rsidR="00B44CC6">
        <w:rPr>
          <w:noProof/>
        </w:rPr>
        <w:drawing>
          <wp:inline distT="0" distB="0" distL="0" distR="0">
            <wp:extent cx="1799236" cy="1457325"/>
            <wp:effectExtent l="0" t="0" r="0" b="0"/>
            <wp:docPr id="35" name="image7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png"/>
                    <pic:cNvPicPr preferRelativeResize="0"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9236" cy="1457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B44CC6">
        <w:t xml:space="preserve">                               </w:t>
      </w:r>
      <w:r w:rsidR="00B44CC6">
        <w:rPr>
          <w:noProof/>
        </w:rPr>
        <w:drawing>
          <wp:inline distT="0" distB="0" distL="0" distR="0">
            <wp:extent cx="1691428" cy="1247775"/>
            <wp:effectExtent l="0" t="0" r="0" b="0"/>
            <wp:docPr id="46" name="image9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png"/>
                    <pic:cNvPicPr preferRelativeResize="0"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1428" cy="1247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E52670">
      <w:pPr>
        <w:widowControl w:val="0"/>
      </w:pPr>
      <w:r>
        <w:rPr>
          <w:noProof/>
        </w:rPr>
        <w:pict>
          <v:shape id="_x0000_s1039" type="#_x0000_t202" style="position:absolute;margin-left:50.1pt;margin-top:104pt;width:109.5pt;height:31pt;z-index:251667456" stroked="f">
            <v:textbox style="mso-fit-shape-to-text:t">
              <w:txbxContent>
                <w:p w:rsidR="00E617F1" w:rsidRPr="000C677E" w:rsidRDefault="00E617F1" w:rsidP="00E617F1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Пластина для </w:t>
                  </w:r>
                  <w:proofErr w:type="spellStart"/>
                  <w:r>
                    <w:rPr>
                      <w:sz w:val="18"/>
                      <w:szCs w:val="18"/>
                    </w:rPr>
                    <w:t>изм</w:t>
                  </w:r>
                  <w:proofErr w:type="spellEnd"/>
                  <w:r>
                    <w:rPr>
                      <w:sz w:val="18"/>
                      <w:szCs w:val="18"/>
                    </w:rPr>
                    <w:t>. высоты</w:t>
                  </w:r>
                </w:p>
              </w:txbxContent>
            </v:textbox>
          </v:shape>
        </w:pict>
      </w:r>
      <w:r w:rsidR="00B44CC6">
        <w:t xml:space="preserve">                </w:t>
      </w:r>
      <w:r w:rsidR="00B44CC6">
        <w:rPr>
          <w:noProof/>
        </w:rPr>
        <w:drawing>
          <wp:inline distT="0" distB="0" distL="0" distR="0">
            <wp:extent cx="1533525" cy="1708230"/>
            <wp:effectExtent l="0" t="0" r="0" b="0"/>
            <wp:docPr id="57" name="image1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png"/>
                    <pic:cNvPicPr preferRelativeResize="0"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7082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r>
        <w:br w:type="page"/>
      </w:r>
    </w:p>
    <w:p w:rsidR="00A77EF0" w:rsidRDefault="00A77EF0">
      <w:bookmarkStart w:id="7" w:name="h.tyjcwt" w:colFirst="0" w:colLast="0"/>
      <w:bookmarkEnd w:id="7"/>
    </w:p>
    <w:p w:rsidR="00A77EF0" w:rsidRPr="00824FF6" w:rsidRDefault="00B44CC6">
      <w:pPr>
        <w:pStyle w:val="3"/>
        <w:widowControl w:val="0"/>
        <w:rPr>
          <w:rStyle w:val="af"/>
        </w:rPr>
      </w:pPr>
      <w:bookmarkStart w:id="8" w:name="h.ce0qv5fbg75c" w:colFirst="0" w:colLast="0"/>
      <w:bookmarkStart w:id="9" w:name="_Toc403218017"/>
      <w:bookmarkStart w:id="10" w:name="_Toc403236403"/>
      <w:bookmarkEnd w:id="8"/>
      <w:r w:rsidRPr="00824FF6">
        <w:rPr>
          <w:rStyle w:val="af"/>
        </w:rPr>
        <w:t>Глава 2 GPS-система S86S-2013</w:t>
      </w:r>
      <w:bookmarkEnd w:id="9"/>
      <w:bookmarkEnd w:id="10"/>
      <w:r w:rsidRPr="00824FF6">
        <w:rPr>
          <w:rStyle w:val="af"/>
        </w:rPr>
        <w:t xml:space="preserve"> </w:t>
      </w:r>
    </w:p>
    <w:p w:rsidR="00A77EF0" w:rsidRPr="00CB2048" w:rsidRDefault="00B44CC6">
      <w:pPr>
        <w:widowControl w:val="0"/>
        <w:rPr>
          <w:szCs w:val="22"/>
        </w:rPr>
      </w:pPr>
      <w:r w:rsidRPr="00CB2048">
        <w:rPr>
          <w:szCs w:val="22"/>
        </w:rPr>
        <w:t>В этой главе подробно изложены способы установки приёмника и его функции.</w:t>
      </w: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11" w:name="h.3dy6vkm" w:colFirst="0" w:colLast="0"/>
      <w:bookmarkEnd w:id="11"/>
      <w:r w:rsidRPr="00E53EFC">
        <w:rPr>
          <w:rStyle w:val="af1"/>
        </w:rPr>
        <w:t>2.1 Введение</w:t>
      </w:r>
    </w:p>
    <w:p w:rsidR="00A77EF0" w:rsidRDefault="00E52670">
      <w:pPr>
        <w:widowControl w:val="0"/>
      </w:pPr>
      <w:r>
        <w:rPr>
          <w:noProof/>
        </w:rPr>
        <w:pict>
          <v:shape id="_x0000_s1042" type="#_x0000_t202" style="position:absolute;margin-left:50.85pt;margin-top:227.65pt;width:150.9pt;height:31pt;z-index:251670528" stroked="f">
            <v:textbox style="mso-fit-shape-to-text:t">
              <w:txbxContent>
                <w:p w:rsidR="00851598" w:rsidRPr="000C677E" w:rsidRDefault="00851598" w:rsidP="00851598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  <w:lang w:val="en-US"/>
                    </w:rPr>
                    <w:t xml:space="preserve">S86S-2013 </w:t>
                  </w:r>
                  <w:r>
                    <w:rPr>
                      <w:sz w:val="18"/>
                      <w:szCs w:val="18"/>
                    </w:rPr>
                    <w:t>Базовая станция</w:t>
                  </w:r>
                </w:p>
              </w:txbxContent>
            </v:textbox>
          </v:shape>
        </w:pict>
      </w:r>
      <w:r w:rsidRPr="00E52670">
        <w:rPr>
          <w:bCs/>
          <w:noProof/>
        </w:rPr>
        <w:pict>
          <v:shape id="_x0000_s1041" type="#_x0000_t202" style="position:absolute;margin-left:168pt;margin-top:84.4pt;width:52.5pt;height:31pt;z-index:251669504" stroked="f">
            <v:textbox style="mso-fit-shape-to-text:t">
              <w:txbxContent>
                <w:p w:rsidR="00166B86" w:rsidRPr="000C677E" w:rsidRDefault="00166B86" w:rsidP="00166B8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Штатив</w:t>
                  </w:r>
                </w:p>
              </w:txbxContent>
            </v:textbox>
          </v:shape>
        </w:pict>
      </w:r>
      <w:r w:rsidRPr="00E52670">
        <w:rPr>
          <w:bCs/>
          <w:noProof/>
        </w:rPr>
        <w:pict>
          <v:shape id="_x0000_s1040" type="#_x0000_t202" style="position:absolute;margin-left:8.25pt;margin-top:16.9pt;width:59.1pt;height:18.75pt;z-index:251668480" stroked="f">
            <v:textbox>
              <w:txbxContent>
                <w:p w:rsidR="00074800" w:rsidRPr="000C677E" w:rsidRDefault="00074800" w:rsidP="00074800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Приёмник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3231411" cy="3110611"/>
            <wp:effectExtent l="0" t="0" r="0" b="0"/>
            <wp:docPr id="64" name="image1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png"/>
                    <pic:cNvPicPr preferRelativeResize="0"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1411" cy="31106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12" w:name="h.1t3h5sf" w:colFirst="0" w:colLast="0"/>
      <w:bookmarkEnd w:id="12"/>
      <w:r w:rsidRPr="00E53EFC">
        <w:rPr>
          <w:rStyle w:val="af1"/>
        </w:rPr>
        <w:t>2.2 GPS-приёмник S86S-2013</w:t>
      </w:r>
    </w:p>
    <w:p w:rsidR="00A77EF0" w:rsidRPr="00824FF6" w:rsidRDefault="00B44CC6">
      <w:pPr>
        <w:pStyle w:val="6"/>
        <w:widowControl w:val="0"/>
        <w:rPr>
          <w:rStyle w:val="af1"/>
        </w:rPr>
      </w:pPr>
      <w:bookmarkStart w:id="13" w:name="h.4d34og8" w:colFirst="0" w:colLast="0"/>
      <w:bookmarkEnd w:id="13"/>
      <w:r w:rsidRPr="00824FF6">
        <w:rPr>
          <w:rStyle w:val="af1"/>
        </w:rPr>
        <w:t>2.2.1 Внешний вид приёмника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Приёмник представляет собой квадратный блок, длиной 165 мм, шириной 168 мм, и высотой 122 мм. На передней панели находятся кнопки и OLED-дисплей. На задней панели находится порт питания, порт вывода данных и коммуникационный порт. На нижней части приёмника нанесён штрих-код, являющийся серийным номером этого устройства. </w:t>
      </w:r>
    </w:p>
    <w:p w:rsidR="00A77EF0" w:rsidRDefault="00B44CC6">
      <w:r>
        <w:br w:type="page"/>
      </w:r>
    </w:p>
    <w:p w:rsidR="00A77EF0" w:rsidRDefault="00A77EF0"/>
    <w:p w:rsidR="00A77EF0" w:rsidRDefault="00B44CC6">
      <w:pPr>
        <w:widowControl w:val="0"/>
        <w:numPr>
          <w:ilvl w:val="0"/>
          <w:numId w:val="8"/>
        </w:numPr>
        <w:ind w:hanging="358"/>
        <w:contextualSpacing/>
        <w:rPr>
          <w:b/>
        </w:rPr>
      </w:pPr>
      <w:r>
        <w:rPr>
          <w:b/>
        </w:rPr>
        <w:t>Передняя панель</w:t>
      </w:r>
    </w:p>
    <w:p w:rsidR="00A77EF0" w:rsidRDefault="00A77EF0">
      <w:pPr>
        <w:widowControl w:val="0"/>
        <w:ind w:left="405"/>
      </w:pPr>
    </w:p>
    <w:p w:rsidR="00A77EF0" w:rsidRDefault="00E52670">
      <w:pPr>
        <w:widowControl w:val="0"/>
      </w:pPr>
      <w:r>
        <w:rPr>
          <w:noProof/>
        </w:rPr>
        <w:pict>
          <v:shape id="_x0000_s1046" type="#_x0000_t202" style="position:absolute;margin-left:234.75pt;margin-top:31.4pt;width:87.75pt;height:18.7pt;z-index:251674624" stroked="f">
            <v:textbox>
              <w:txbxContent>
                <w:p w:rsidR="00622BC3" w:rsidRPr="00283517" w:rsidRDefault="00622BC3" w:rsidP="00622BC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Крышка антенны</w:t>
                  </w:r>
                </w:p>
              </w:txbxContent>
            </v:textbox>
          </v:shape>
        </w:pict>
      </w:r>
      <w:r w:rsidRPr="00E52670">
        <w:rPr>
          <w:b/>
          <w:noProof/>
        </w:rPr>
        <w:pict>
          <v:shape id="_x0000_s1045" type="#_x0000_t202" style="position:absolute;margin-left:19.5pt;margin-top:158.85pt;width:109.5pt;height:31pt;z-index:251673600" stroked="f">
            <v:textbox style="mso-fit-shape-to-text:t">
              <w:txbxContent>
                <w:p w:rsidR="004A55FC" w:rsidRPr="00283517" w:rsidRDefault="004A55FC" w:rsidP="004A55F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Функциональные клавиши</w:t>
                  </w:r>
                </w:p>
              </w:txbxContent>
            </v:textbox>
          </v:shape>
        </w:pict>
      </w:r>
      <w:r w:rsidRPr="00E52670">
        <w:rPr>
          <w:b/>
          <w:noProof/>
        </w:rPr>
        <w:pict>
          <v:shape id="_x0000_s1044" type="#_x0000_t202" style="position:absolute;margin-left:.75pt;margin-top:44.85pt;width:63.6pt;height:31.5pt;z-index:251672576" stroked="f">
            <v:textbox>
              <w:txbxContent>
                <w:p w:rsidR="004A55FC" w:rsidRPr="000C677E" w:rsidRDefault="004A55FC" w:rsidP="004A55F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  <w:lang w:val="en-US"/>
                    </w:rPr>
                    <w:t>LCD-</w:t>
                  </w:r>
                  <w:r>
                    <w:rPr>
                      <w:sz w:val="18"/>
                      <w:szCs w:val="18"/>
                    </w:rPr>
                    <w:t>дисплей</w:t>
                  </w:r>
                </w:p>
              </w:txbxContent>
            </v:textbox>
          </v:shape>
        </w:pict>
      </w:r>
      <w:r w:rsidRPr="00E52670">
        <w:rPr>
          <w:b/>
          <w:noProof/>
        </w:rPr>
        <w:pict>
          <v:shape id="_x0000_s1043" type="#_x0000_t202" style="position:absolute;margin-left:19.5pt;margin-top:4.35pt;width:93.75pt;height:31pt;z-index:251671552" stroked="f">
            <v:textbox style="mso-fit-shape-to-text:t">
              <w:txbxContent>
                <w:p w:rsidR="004A55FC" w:rsidRPr="000C677E" w:rsidRDefault="004A55FC" w:rsidP="004A55FC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Передняя панель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3925108" cy="2343150"/>
            <wp:effectExtent l="0" t="0" r="0" b="0"/>
            <wp:docPr id="65" name="image1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png"/>
                    <pic:cNvPicPr preferRelativeResize="0"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5108" cy="2343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A77EF0">
      <w:pPr>
        <w:widowControl w:val="0"/>
        <w:ind w:firstLine="720"/>
      </w:pPr>
    </w:p>
    <w:p w:rsidR="00A77EF0" w:rsidRDefault="00B44CC6">
      <w:pPr>
        <w:widowControl w:val="0"/>
      </w:pPr>
      <w:r>
        <w:rPr>
          <w:b/>
        </w:rPr>
        <w:t>(2) Задняя панель</w:t>
      </w:r>
    </w:p>
    <w:p w:rsidR="00A77EF0" w:rsidRDefault="00A77EF0">
      <w:pPr>
        <w:widowControl w:val="0"/>
      </w:pPr>
    </w:p>
    <w:p w:rsidR="00A77EF0" w:rsidRDefault="00E52670">
      <w:pPr>
        <w:widowControl w:val="0"/>
      </w:pPr>
      <w:r w:rsidRPr="00E52670">
        <w:rPr>
          <w:b/>
          <w:noProof/>
        </w:rPr>
        <w:pict>
          <v:shape id="_x0000_s1049" type="#_x0000_t202" style="position:absolute;margin-left:200.85pt;margin-top:158.35pt;width:141.15pt;height:42.9pt;z-index:251677696" stroked="f">
            <v:textbox style="mso-fit-shape-to-text:t">
              <w:txbxContent>
                <w:p w:rsidR="00373CC7" w:rsidRPr="00283517" w:rsidRDefault="00373CC7" w:rsidP="00373CC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5-ти штырьковый</w:t>
                  </w:r>
                  <w:r>
                    <w:rPr>
                      <w:sz w:val="18"/>
                      <w:szCs w:val="18"/>
                    </w:rPr>
                    <w:br/>
                    <w:t>порт внешнего питания</w:t>
                  </w:r>
                </w:p>
              </w:txbxContent>
            </v:textbox>
          </v:shape>
        </w:pict>
      </w:r>
      <w:r w:rsidRPr="00E52670">
        <w:rPr>
          <w:b/>
          <w:noProof/>
        </w:rPr>
        <w:pict>
          <v:shape id="_x0000_s1048" type="#_x0000_t202" style="position:absolute;margin-left:251.1pt;margin-top:10.75pt;width:102.9pt;height:34pt;z-index:251676672" stroked="f">
            <v:textbox>
              <w:txbxContent>
                <w:p w:rsidR="00341971" w:rsidRPr="00283517" w:rsidRDefault="00341971" w:rsidP="00341971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7-х штырьковый</w:t>
                  </w:r>
                  <w:r>
                    <w:rPr>
                      <w:sz w:val="18"/>
                      <w:szCs w:val="18"/>
                    </w:rPr>
                    <w:br/>
                    <w:t>порт питания</w:t>
                  </w:r>
                </w:p>
              </w:txbxContent>
            </v:textbox>
          </v:shape>
        </w:pict>
      </w:r>
      <w:r w:rsidRPr="00E52670">
        <w:rPr>
          <w:b/>
          <w:noProof/>
        </w:rPr>
        <w:pict>
          <v:shape id="_x0000_s1047" type="#_x0000_t202" style="position:absolute;margin-left:12pt;margin-top:22pt;width:94.5pt;height:29.75pt;z-index:251675648" stroked="f">
            <v:textbox>
              <w:txbxContent>
                <w:p w:rsidR="00B41176" w:rsidRPr="00283517" w:rsidRDefault="00B41176" w:rsidP="00B41176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7-ми штырьковый</w:t>
                  </w:r>
                  <w:r>
                    <w:rPr>
                      <w:sz w:val="18"/>
                      <w:szCs w:val="18"/>
                    </w:rPr>
                    <w:br/>
                    <w:t>порт данных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4763007" cy="2562225"/>
            <wp:effectExtent l="0" t="0" r="0" b="0"/>
            <wp:docPr id="66" name="image1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png"/>
                    <pic:cNvPicPr preferRelativeResize="0"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3007" cy="2562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r>
        <w:br w:type="page"/>
      </w:r>
    </w:p>
    <w:p w:rsidR="00A77EF0" w:rsidRDefault="00A77EF0"/>
    <w:p w:rsidR="00A77EF0" w:rsidRPr="00603951" w:rsidRDefault="00E52670">
      <w:pPr>
        <w:pStyle w:val="6"/>
        <w:widowControl w:val="0"/>
        <w:rPr>
          <w:rStyle w:val="af1"/>
        </w:rPr>
      </w:pPr>
      <w:bookmarkStart w:id="14" w:name="h.2s8eyo1" w:colFirst="0" w:colLast="0"/>
      <w:bookmarkEnd w:id="14"/>
      <w:r>
        <w:rPr>
          <w:i/>
          <w:iCs/>
          <w:noProof/>
        </w:rPr>
        <w:pict>
          <v:shape id="_x0000_s1051" type="#_x0000_t202" style="position:absolute;margin-left:257.1pt;margin-top:105.45pt;width:76.65pt;height:30.25pt;z-index:251679744" stroked="f">
            <v:textbox>
              <w:txbxContent>
                <w:p w:rsidR="00DB1AF1" w:rsidRPr="00283517" w:rsidRDefault="00DB1AF1" w:rsidP="00DB1AF1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Место крепления</w:t>
                  </w:r>
                </w:p>
              </w:txbxContent>
            </v:textbox>
          </v:shape>
        </w:pict>
      </w:r>
      <w:r>
        <w:rPr>
          <w:i/>
          <w:iCs/>
          <w:noProof/>
        </w:rPr>
        <w:pict>
          <v:shape id="_x0000_s1050" type="#_x0000_t202" style="position:absolute;margin-left:175.5pt;margin-top:179.7pt;width:129pt;height:15.75pt;z-index:251678720" stroked="f">
            <v:textbox>
              <w:txbxContent>
                <w:p w:rsidR="00DB1AF1" w:rsidRPr="00283517" w:rsidRDefault="00DB1AF1" w:rsidP="00DB1AF1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Серийный номер</w:t>
                  </w:r>
                </w:p>
              </w:txbxContent>
            </v:textbox>
          </v:shape>
        </w:pict>
      </w:r>
      <w:r w:rsidR="00B44CC6" w:rsidRPr="00603951">
        <w:rPr>
          <w:rStyle w:val="af1"/>
        </w:rPr>
        <w:t>2.2.2 Низ приёмника</w:t>
      </w:r>
      <w:r w:rsidR="00B44CC6" w:rsidRPr="00603951">
        <w:rPr>
          <w:rStyle w:val="af1"/>
        </w:rPr>
        <w:tab/>
      </w:r>
      <w:r w:rsidR="00B44CC6" w:rsidRPr="00603951">
        <w:rPr>
          <w:rStyle w:val="af1"/>
          <w:noProof/>
        </w:rPr>
        <w:drawing>
          <wp:inline distT="0" distB="0" distL="0" distR="0">
            <wp:extent cx="3631909" cy="3246058"/>
            <wp:effectExtent l="0" t="0" r="0" b="0"/>
            <wp:docPr id="3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/>
                    <pic:cNvPicPr preferRelativeResize="0"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1909" cy="32460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>2-х штекерный порт питания (CH/BAT):  зарядка приёмника;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>5-ти штекерный порт для внешнего источника питания (COM2): присоединение внешнего источника питания или аккумулятора;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>7-ми штекерный порт для передачи данных (COM1/USB): передача данных с приёмника на компьютер или обновление прошивки;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Место крепления: место крепления приёмника к </w:t>
      </w:r>
      <w:proofErr w:type="spellStart"/>
      <w:r w:rsidRPr="00CB2048">
        <w:rPr>
          <w:szCs w:val="22"/>
        </w:rPr>
        <w:t>трегеру</w:t>
      </w:r>
      <w:proofErr w:type="spellEnd"/>
      <w:r w:rsidRPr="00CB2048">
        <w:rPr>
          <w:szCs w:val="22"/>
        </w:rPr>
        <w:t xml:space="preserve"> на штативе или к вехе;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>Серийный номер приёмника: нужен при регистрации прибора;</w:t>
      </w:r>
    </w:p>
    <w:p w:rsidR="00A77EF0" w:rsidRDefault="00A77EF0">
      <w:pPr>
        <w:widowControl w:val="0"/>
      </w:pPr>
    </w:p>
    <w:p w:rsidR="00A77EF0" w:rsidRPr="00603951" w:rsidRDefault="00B44CC6">
      <w:pPr>
        <w:pStyle w:val="6"/>
        <w:widowControl w:val="0"/>
        <w:rPr>
          <w:rStyle w:val="af1"/>
        </w:rPr>
      </w:pPr>
      <w:bookmarkStart w:id="15" w:name="h.17dp8vu" w:colFirst="0" w:colLast="0"/>
      <w:bookmarkEnd w:id="15"/>
      <w:r w:rsidRPr="00603951">
        <w:rPr>
          <w:rStyle w:val="af1"/>
        </w:rPr>
        <w:t xml:space="preserve">2.2.3 Кнопки и световые индикаторы </w:t>
      </w:r>
    </w:p>
    <w:p w:rsidR="00A77EF0" w:rsidRPr="00CB2048" w:rsidRDefault="00B44CC6">
      <w:pPr>
        <w:widowControl w:val="0"/>
        <w:jc w:val="both"/>
        <w:rPr>
          <w:szCs w:val="22"/>
        </w:rPr>
      </w:pPr>
      <w:r w:rsidRPr="00CB2048">
        <w:rPr>
          <w:szCs w:val="22"/>
        </w:rPr>
        <w:t xml:space="preserve">На лицевой панели, слева от дисплея, расположена клавиша  </w:t>
      </w:r>
      <w:proofErr w:type="spellStart"/>
      <w:r w:rsidRPr="00CB2048">
        <w:rPr>
          <w:szCs w:val="22"/>
        </w:rPr>
        <w:t>Reset</w:t>
      </w:r>
      <w:proofErr w:type="spellEnd"/>
      <w:r w:rsidRPr="00CB2048">
        <w:rPr>
          <w:szCs w:val="22"/>
        </w:rPr>
        <w:t xml:space="preserve"> (Сброс) а справа, две функциональные клавиши F1, F2 и клавиша управления питанием PWR. </w:t>
      </w:r>
    </w:p>
    <w:p w:rsidR="00A77EF0" w:rsidRDefault="00B44CC6">
      <w:pPr>
        <w:widowControl w:val="0"/>
      </w:pPr>
      <w:bookmarkStart w:id="16" w:name="h.3rdcrjn" w:colFirst="0" w:colLast="0"/>
      <w:bookmarkEnd w:id="16"/>
      <w:r>
        <w:rPr>
          <w:noProof/>
        </w:rPr>
        <w:drawing>
          <wp:inline distT="0" distB="0" distL="0" distR="0">
            <wp:extent cx="4821984" cy="1764537"/>
            <wp:effectExtent l="0" t="0" r="0" b="0"/>
            <wp:docPr id="4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1984" cy="17645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r>
        <w:br w:type="page"/>
      </w:r>
    </w:p>
    <w:p w:rsidR="00A77EF0" w:rsidRDefault="00A77EF0"/>
    <w:p w:rsidR="00A77EF0" w:rsidRDefault="00B44CC6">
      <w:pPr>
        <w:widowControl w:val="0"/>
        <w:jc w:val="both"/>
      </w:pPr>
      <w:r>
        <w:t>Снизу под экраном дисплея, расположена панель световых индикаторов (слева на право): DATA (Данные), REC (Запись), BT (</w:t>
      </w:r>
      <w:proofErr w:type="spellStart"/>
      <w:r>
        <w:t>Bluetooth</w:t>
      </w:r>
      <w:proofErr w:type="spellEnd"/>
      <w:r>
        <w:t>) и PWR (Питание). Индикатор REC (Запись) мигает при записи данных с заданным интервалом. Индикатор PWR (Питание) всегда горит постоянно при достаточном питании и начинает мигать в случае разряда батареи.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262887" cy="381000"/>
            <wp:effectExtent l="0" t="0" r="0" b="0"/>
            <wp:docPr id="5" name="image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png"/>
                    <pic:cNvPicPr preferRelativeResize="0"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2887" cy="381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tbl>
      <w:tblPr>
        <w:tblStyle w:val="a5"/>
        <w:tblW w:w="989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525"/>
        <w:gridCol w:w="2552"/>
        <w:gridCol w:w="4819"/>
      </w:tblGrid>
      <w:tr w:rsidR="00A77EF0"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  <w:jc w:val="center"/>
            </w:pPr>
            <w:r>
              <w:rPr>
                <w:b/>
              </w:rPr>
              <w:t>КЛАВИША</w:t>
            </w:r>
          </w:p>
          <w:p w:rsidR="00A77EF0" w:rsidRDefault="00A77EF0">
            <w:pPr>
              <w:widowControl w:val="0"/>
            </w:pPr>
          </w:p>
        </w:tc>
        <w:tc>
          <w:tcPr>
            <w:tcW w:w="2552" w:type="dxa"/>
          </w:tcPr>
          <w:p w:rsidR="00A77EF0" w:rsidRDefault="00B44CC6">
            <w:pPr>
              <w:widowControl w:val="0"/>
            </w:pPr>
            <w:r>
              <w:rPr>
                <w:b/>
              </w:rPr>
              <w:t xml:space="preserve"> </w:t>
            </w:r>
          </w:p>
          <w:p w:rsidR="00A77EF0" w:rsidRDefault="00B44CC6">
            <w:pPr>
              <w:widowControl w:val="0"/>
              <w:jc w:val="center"/>
            </w:pPr>
            <w:r>
              <w:rPr>
                <w:b/>
              </w:rPr>
              <w:t>НАЗНАЧЕНИЕ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  <w:jc w:val="center"/>
            </w:pPr>
          </w:p>
          <w:p w:rsidR="00A77EF0" w:rsidRDefault="00B44CC6">
            <w:pPr>
              <w:widowControl w:val="0"/>
              <w:tabs>
                <w:tab w:val="left" w:pos="4279"/>
              </w:tabs>
              <w:jc w:val="center"/>
            </w:pPr>
            <w:r>
              <w:rPr>
                <w:b/>
              </w:rPr>
              <w:t>ДЕЙСТВИЕ</w:t>
            </w:r>
          </w:p>
        </w:tc>
      </w:tr>
      <w:tr w:rsidR="00A77EF0">
        <w:trPr>
          <w:trHeight w:val="1060"/>
        </w:trPr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rPr>
                <w:noProof/>
              </w:rPr>
              <w:drawing>
                <wp:inline distT="0" distB="0" distL="0" distR="0">
                  <wp:extent cx="447675" cy="447675"/>
                  <wp:effectExtent l="0" t="0" r="0" b="0"/>
                  <wp:docPr id="6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447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t xml:space="preserve"> Клавиша PWR</w:t>
            </w:r>
          </w:p>
        </w:tc>
        <w:tc>
          <w:tcPr>
            <w:tcW w:w="2552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Вкл./Выкл. питания подтверждение изм.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Вкл./Выкл. приёмника, подтверждение изменений строки, выбор строки для редактирования.</w:t>
            </w:r>
          </w:p>
        </w:tc>
      </w:tr>
      <w:tr w:rsidR="00A77EF0">
        <w:trPr>
          <w:trHeight w:val="1340"/>
        </w:trPr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rPr>
                <w:noProof/>
              </w:rPr>
              <w:drawing>
                <wp:inline distT="0" distB="0" distL="0" distR="0">
                  <wp:extent cx="1266775" cy="536088"/>
                  <wp:effectExtent l="0" t="0" r="0" b="0"/>
                  <wp:docPr id="7" name="image4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775" cy="5360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Пролистывая вверх/вниз, возврат 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Переход к </w:t>
            </w:r>
            <w:proofErr w:type="gramStart"/>
            <w:r>
              <w:t>изменяемой</w:t>
            </w:r>
            <w:proofErr w:type="gramEnd"/>
            <w:r>
              <w:t xml:space="preserve"> стр. возврат к предыдущему интерфейсу.</w:t>
            </w:r>
          </w:p>
        </w:tc>
      </w:tr>
      <w:tr w:rsidR="00A77EF0">
        <w:trPr>
          <w:trHeight w:val="1380"/>
        </w:trPr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rPr>
                <w:noProof/>
              </w:rPr>
              <w:drawing>
                <wp:inline distT="0" distB="0" distL="0" distR="0">
                  <wp:extent cx="541789" cy="506260"/>
                  <wp:effectExtent l="0" t="0" r="0" b="0"/>
                  <wp:docPr id="8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789" cy="5062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proofErr w:type="spellStart"/>
            <w:r>
              <w:t>Reset</w:t>
            </w:r>
            <w:proofErr w:type="spellEnd"/>
            <w:r>
              <w:t xml:space="preserve"> (Сброс, перезагрузка)</w:t>
            </w:r>
          </w:p>
        </w:tc>
        <w:tc>
          <w:tcPr>
            <w:tcW w:w="2552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Сброс и перезагрузка  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В редких случаях, клавиша питания не даёт эффекта прерывания данных.</w:t>
            </w:r>
          </w:p>
        </w:tc>
      </w:tr>
      <w:tr w:rsidR="00A77EF0">
        <w:trPr>
          <w:trHeight w:val="840"/>
        </w:trPr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REC  Индикатор </w:t>
            </w:r>
          </w:p>
        </w:tc>
        <w:tc>
          <w:tcPr>
            <w:tcW w:w="2552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Запись с интервалом 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Мигает при записи данных с заданным интервалом </w:t>
            </w:r>
          </w:p>
        </w:tc>
      </w:tr>
      <w:tr w:rsidR="00A77EF0">
        <w:trPr>
          <w:trHeight w:val="820"/>
        </w:trPr>
        <w:tc>
          <w:tcPr>
            <w:tcW w:w="2525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PWR Индикатор </w:t>
            </w:r>
          </w:p>
        </w:tc>
        <w:tc>
          <w:tcPr>
            <w:tcW w:w="2552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Состояние питания</w:t>
            </w:r>
          </w:p>
        </w:tc>
        <w:tc>
          <w:tcPr>
            <w:tcW w:w="4819" w:type="dxa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 xml:space="preserve">Всегда горит при достаточном уровне заряда батареи  и начинает мигать в противном случае </w:t>
            </w:r>
          </w:p>
        </w:tc>
      </w:tr>
    </w:tbl>
    <w:p w:rsidR="00A77EF0" w:rsidRDefault="00A77EF0"/>
    <w:p w:rsidR="00A77EF0" w:rsidRPr="00E53EFC" w:rsidRDefault="00B44CC6">
      <w:pPr>
        <w:pStyle w:val="5"/>
        <w:rPr>
          <w:rStyle w:val="af1"/>
        </w:rPr>
      </w:pPr>
      <w:bookmarkStart w:id="17" w:name="h.26in1rg" w:colFirst="0" w:colLast="0"/>
      <w:bookmarkEnd w:id="17"/>
      <w:r w:rsidRPr="00E53EFC">
        <w:rPr>
          <w:rStyle w:val="af1"/>
        </w:rPr>
        <w:t>2.3 Работа с приёмником</w:t>
      </w:r>
    </w:p>
    <w:p w:rsidR="00A77EF0" w:rsidRPr="00824FF6" w:rsidRDefault="00B44CC6">
      <w:pPr>
        <w:pStyle w:val="6"/>
        <w:widowControl w:val="0"/>
        <w:rPr>
          <w:rStyle w:val="af1"/>
        </w:rPr>
      </w:pPr>
      <w:bookmarkStart w:id="18" w:name="h.lnxbz9" w:colFirst="0" w:colLast="0"/>
      <w:bookmarkEnd w:id="18"/>
      <w:r w:rsidRPr="00824FF6">
        <w:rPr>
          <w:rStyle w:val="af1"/>
        </w:rPr>
        <w:t xml:space="preserve">2.3.1 Интерфейс инициализации </w:t>
      </w:r>
    </w:p>
    <w:p w:rsidR="00A77EF0" w:rsidRDefault="00B44CC6">
      <w:pPr>
        <w:widowControl w:val="0"/>
      </w:pPr>
      <w:r>
        <w:t xml:space="preserve">После включения приёмника S86S-2013 появится интерфейс инициализации как показано ниже. 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5457825" cy="1369050"/>
            <wp:effectExtent l="0" t="0" r="0" b="0"/>
            <wp:docPr id="9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1369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</w:pPr>
      <w:r>
        <w:t>_______________________________________________________________________</w:t>
      </w:r>
    </w:p>
    <w:p w:rsidR="00A77EF0" w:rsidRDefault="00B44CC6">
      <w:pPr>
        <w:widowControl w:val="0"/>
        <w:jc w:val="both"/>
      </w:pPr>
      <w:r>
        <w:lastRenderedPageBreak/>
        <w:t xml:space="preserve">                                                                                                                                                                               В интерфейсе есть два пункта меню: </w:t>
      </w:r>
      <w:proofErr w:type="spellStart"/>
      <w:r>
        <w:t>settingmode</w:t>
      </w:r>
      <w:proofErr w:type="spellEnd"/>
      <w:r>
        <w:t xml:space="preserve"> (установка режимов работы) и </w:t>
      </w:r>
      <w:proofErr w:type="spellStart"/>
      <w:r>
        <w:t>collectionmode</w:t>
      </w:r>
      <w:proofErr w:type="spellEnd"/>
      <w:r>
        <w:t xml:space="preserve"> (режим записи данных); Вы можете нажать "F2" для входа в режим настройки, в противном случае через некоторое время вас автоматически перенаправит в режим записи данных - </w:t>
      </w:r>
      <w:proofErr w:type="spellStart"/>
      <w:r>
        <w:t>collectionmode</w:t>
      </w:r>
      <w:proofErr w:type="spellEnd"/>
      <w:r>
        <w:t>.</w:t>
      </w:r>
    </w:p>
    <w:p w:rsidR="00A77EF0" w:rsidRPr="00603951" w:rsidRDefault="00B44CC6">
      <w:pPr>
        <w:pStyle w:val="6"/>
        <w:widowControl w:val="0"/>
        <w:rPr>
          <w:rStyle w:val="af1"/>
        </w:rPr>
      </w:pPr>
      <w:bookmarkStart w:id="19" w:name="h.35nkun2" w:colFirst="0" w:colLast="0"/>
      <w:bookmarkEnd w:id="19"/>
      <w:r w:rsidRPr="00603951">
        <w:rPr>
          <w:rStyle w:val="af1"/>
        </w:rPr>
        <w:t>2.3.2 Режим настройки</w:t>
      </w:r>
    </w:p>
    <w:p w:rsidR="00A77EF0" w:rsidRDefault="00B44CC6">
      <w:pPr>
        <w:widowControl w:val="0"/>
      </w:pPr>
      <w:r>
        <w:t xml:space="preserve">Нажмите </w:t>
      </w:r>
      <w:proofErr w:type="gramStart"/>
      <w:r>
        <w:t>кнопку</w:t>
      </w:r>
      <w:proofErr w:type="gramEnd"/>
      <w:r>
        <w:t xml:space="preserve">  </w:t>
      </w:r>
      <w:r>
        <w:rPr>
          <w:noProof/>
        </w:rPr>
        <w:drawing>
          <wp:inline distT="0" distB="0" distL="0" distR="0">
            <wp:extent cx="316865" cy="328930"/>
            <wp:effectExtent l="0" t="0" r="0" b="0"/>
            <wp:docPr id="10" name="image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png"/>
                    <pic:cNvPicPr preferRelativeResize="0"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328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чтобы войти в режим настройки до того, как истечёт время в</w:t>
      </w:r>
    </w:p>
    <w:p w:rsidR="00A77EF0" w:rsidRDefault="00B44CC6">
      <w:pPr>
        <w:widowControl w:val="0"/>
      </w:pPr>
      <w:r>
        <w:t xml:space="preserve">верхнем левом углу, Вы можете увидеть первое меню режима </w:t>
      </w:r>
      <w:proofErr w:type="spellStart"/>
      <w:r>
        <w:t>Static</w:t>
      </w:r>
      <w:proofErr w:type="spellEnd"/>
      <w:r>
        <w:t xml:space="preserve"> (Статика). Используйте кнопку  </w:t>
      </w:r>
      <w:r>
        <w:rPr>
          <w:noProof/>
        </w:rPr>
        <w:drawing>
          <wp:inline distT="0" distB="0" distL="0" distR="0">
            <wp:extent cx="346182" cy="324547"/>
            <wp:effectExtent l="0" t="0" r="0" b="0"/>
            <wp:docPr id="11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82" cy="3245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подтверждения внесённых изменений или нажмите кнопку </w:t>
      </w:r>
      <w:r>
        <w:rPr>
          <w:noProof/>
        </w:rPr>
        <w:drawing>
          <wp:inline distT="0" distB="0" distL="0" distR="0">
            <wp:extent cx="342900" cy="328613"/>
            <wp:effectExtent l="0" t="0" r="0" b="0"/>
            <wp:docPr id="12" name="image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png"/>
                    <pic:cNvPicPr preferRelativeResize="0"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286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или</w:t>
      </w:r>
      <w:r>
        <w:rPr>
          <w:noProof/>
        </w:rPr>
        <w:drawing>
          <wp:inline distT="0" distB="0" distL="0" distR="0">
            <wp:extent cx="316018" cy="330717"/>
            <wp:effectExtent l="0" t="0" r="0" b="0"/>
            <wp:docPr id="14" name="image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png"/>
                    <pic:cNvPicPr preferRelativeResize="0"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6018" cy="330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перехода к другим пунктам меню. См. рисунок ниже: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5048250" cy="2457450"/>
            <wp:effectExtent l="0" t="0" r="0" b="0"/>
            <wp:docPr id="15" name="image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png"/>
                    <pic:cNvPicPr preferRelativeResize="0"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2457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numPr>
          <w:ilvl w:val="0"/>
          <w:numId w:val="7"/>
        </w:numPr>
        <w:ind w:hanging="357"/>
        <w:contextualSpacing/>
        <w:rPr>
          <w:b/>
        </w:rPr>
      </w:pPr>
      <w:r>
        <w:rPr>
          <w:b/>
        </w:rPr>
        <w:t>Параметры настроек в Статическом режиме</w:t>
      </w:r>
    </w:p>
    <w:p w:rsidR="00A77EF0" w:rsidRDefault="00B44CC6">
      <w:pPr>
        <w:widowControl w:val="0"/>
      </w:pPr>
      <w:r>
        <w:t xml:space="preserve">Выберите статический режим и нажмите клавишу  </w:t>
      </w:r>
      <w:r>
        <w:rPr>
          <w:noProof/>
        </w:rPr>
        <w:drawing>
          <wp:inline distT="0" distB="0" distL="0" distR="0">
            <wp:extent cx="314325" cy="314325"/>
            <wp:effectExtent l="0" t="0" r="0" b="0"/>
            <wp:docPr id="16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для подтверждения, затем задайте необходимые настройки статического режима такие как: </w:t>
      </w:r>
      <w:proofErr w:type="spellStart"/>
      <w:r>
        <w:t>AutoRecord</w:t>
      </w:r>
      <w:proofErr w:type="spellEnd"/>
      <w:r>
        <w:t xml:space="preserve"> (Авто Запись) или </w:t>
      </w:r>
      <w:proofErr w:type="spellStart"/>
      <w:r>
        <w:t>ManualRecord</w:t>
      </w:r>
      <w:proofErr w:type="spellEnd"/>
      <w:r>
        <w:t xml:space="preserve"> </w:t>
      </w:r>
      <w:proofErr w:type="gramStart"/>
      <w:r>
        <w:t xml:space="preserve">( </w:t>
      </w:r>
      <w:proofErr w:type="gramEnd"/>
      <w:r>
        <w:t xml:space="preserve">Ручное управление записью данных) </w:t>
      </w:r>
    </w:p>
    <w:p w:rsidR="00A77EF0" w:rsidRDefault="00B44CC6">
      <w:pPr>
        <w:widowControl w:val="0"/>
      </w:pPr>
      <w:r>
        <w:t>См. рисунок:</w:t>
      </w:r>
    </w:p>
    <w:p w:rsidR="00A77EF0" w:rsidRDefault="00B44CC6">
      <w:pPr>
        <w:widowControl w:val="0"/>
      </w:pPr>
      <w:r>
        <w:rPr>
          <w:noProof/>
        </w:rPr>
        <w:lastRenderedPageBreak/>
        <w:drawing>
          <wp:inline distT="0" distB="0" distL="0" distR="0">
            <wp:extent cx="4467225" cy="2314575"/>
            <wp:effectExtent l="0" t="0" r="0" b="0"/>
            <wp:docPr id="17" name="image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/>
                    <pic:cNvPicPr preferRelativeResize="0"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314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</w:p>
    <w:p w:rsidR="00A77EF0" w:rsidRDefault="00B44CC6">
      <w:pPr>
        <w:widowControl w:val="0"/>
      </w:pPr>
      <w:r>
        <w:t xml:space="preserve">Нажмите кнопку </w:t>
      </w:r>
      <w:r>
        <w:rPr>
          <w:noProof/>
        </w:rPr>
        <w:drawing>
          <wp:inline distT="0" distB="0" distL="0" distR="0">
            <wp:extent cx="295275" cy="301694"/>
            <wp:effectExtent l="0" t="0" r="0" b="0"/>
            <wp:docPr id="18" name="image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png"/>
                    <pic:cNvPicPr preferRelativeResize="0"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016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подтверждения введённых данных и перейдите к интерфейсу указанному ниже: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5657850" cy="1114425"/>
            <wp:effectExtent l="0" t="0" r="0" b="0"/>
            <wp:docPr id="19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1114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Потом нажмите </w:t>
      </w:r>
      <w:r>
        <w:rPr>
          <w:noProof/>
        </w:rPr>
        <w:drawing>
          <wp:inline distT="0" distB="0" distL="0" distR="0">
            <wp:extent cx="323850" cy="316810"/>
            <wp:effectExtent l="0" t="0" r="0" b="0"/>
            <wp:docPr id="20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168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ввода запрашиваемых настроечных параметров интерфейса, Вы можете увидеть </w:t>
      </w:r>
      <w:proofErr w:type="spellStart"/>
      <w:r>
        <w:t>MaskAngle</w:t>
      </w:r>
      <w:proofErr w:type="spellEnd"/>
      <w:r>
        <w:t xml:space="preserve"> (Угол отсечки) и </w:t>
      </w:r>
      <w:proofErr w:type="spellStart"/>
      <w:r>
        <w:t>Interval</w:t>
      </w:r>
      <w:proofErr w:type="spellEnd"/>
      <w:r>
        <w:t xml:space="preserve"> (Интервал записи), переместитесь на пункт </w:t>
      </w:r>
      <w:proofErr w:type="gramStart"/>
      <w:r>
        <w:t>меню</w:t>
      </w:r>
      <w:proofErr w:type="gramEnd"/>
      <w:r>
        <w:t xml:space="preserve"> который нужно изменить и нажмите </w:t>
      </w:r>
      <w:r>
        <w:rPr>
          <w:noProof/>
        </w:rPr>
        <w:drawing>
          <wp:inline distT="0" distB="0" distL="0" distR="0">
            <wp:extent cx="352425" cy="359767"/>
            <wp:effectExtent l="0" t="0" r="0" b="0"/>
            <wp:docPr id="21" name="image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png"/>
                    <pic:cNvPicPr preferRelativeResize="0"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97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если Вам нужно изменить значение угла отсечки или интервала записи. См. рисунок ниже: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619625" cy="1168539"/>
            <wp:effectExtent l="0" t="0" r="0" b="0"/>
            <wp:docPr id="22" name="image6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/>
                    <pic:cNvPicPr preferRelativeResize="0"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1685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666202" cy="1178333"/>
            <wp:effectExtent l="0" t="0" r="0" b="0"/>
            <wp:docPr id="23" name="image6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png"/>
                    <pic:cNvPicPr preferRelativeResize="0"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6202" cy="11783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  <w:jc w:val="both"/>
      </w:pPr>
      <w:r>
        <w:t xml:space="preserve">Нажмите клавишу </w:t>
      </w:r>
      <w:r>
        <w:rPr>
          <w:noProof/>
        </w:rPr>
        <w:drawing>
          <wp:inline distT="0" distB="0" distL="0" distR="0">
            <wp:extent cx="285750" cy="318977"/>
            <wp:effectExtent l="0" t="0" r="0" b="0"/>
            <wp:docPr id="25" name="image6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png"/>
                    <pic:cNvPicPr preferRelativeResize="0"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189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для подтверждения внесённых изменений в параметрах настроек, после завершения процедуры, приёмник начнёт записывать данные </w:t>
      </w:r>
      <w:r>
        <w:lastRenderedPageBreak/>
        <w:t>автоматически.</w:t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rPr>
          <w:b/>
        </w:rPr>
        <w:t xml:space="preserve">ВАЖНО: </w:t>
      </w:r>
      <w:proofErr w:type="spellStart"/>
      <w:r>
        <w:rPr>
          <w:b/>
          <w:i/>
        </w:rPr>
        <w:t>MaskAngle</w:t>
      </w:r>
      <w:proofErr w:type="spellEnd"/>
      <w:r>
        <w:rPr>
          <w:b/>
          <w:i/>
        </w:rPr>
        <w:t xml:space="preserve"> (Угол отсечки) и </w:t>
      </w:r>
      <w:proofErr w:type="spellStart"/>
      <w:r>
        <w:rPr>
          <w:b/>
          <w:i/>
        </w:rPr>
        <w:t>Interval</w:t>
      </w:r>
      <w:proofErr w:type="spellEnd"/>
      <w:r>
        <w:rPr>
          <w:b/>
          <w:i/>
        </w:rPr>
        <w:t xml:space="preserve"> (Интервал записи) должны быть одинаковыми на всех приёмниках S86S-2013, работающих одновременно в сеансе измерений.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b/>
        </w:rPr>
        <w:t>(2) Настройки системы</w:t>
      </w:r>
    </w:p>
    <w:p w:rsidR="00A77EF0" w:rsidRDefault="00B44CC6">
      <w:pPr>
        <w:widowControl w:val="0"/>
        <w:jc w:val="both"/>
      </w:pPr>
      <w:r>
        <w:t xml:space="preserve">Если Вы желаете более тщательно настроить систему, нажмите </w:t>
      </w:r>
      <w:r>
        <w:rPr>
          <w:noProof/>
        </w:rPr>
        <w:drawing>
          <wp:inline distT="0" distB="0" distL="0" distR="0">
            <wp:extent cx="342900" cy="357809"/>
            <wp:effectExtent l="0" t="0" r="0" b="0"/>
            <wp:docPr id="26" name="image6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png"/>
                    <pic:cNvPicPr preferRelativeResize="0"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578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перемещения по пунктам системных настроек, когда Вы находитесь в меню настроек, потом нажмите </w:t>
      </w:r>
      <w:r>
        <w:rPr>
          <w:noProof/>
        </w:rPr>
        <w:drawing>
          <wp:inline distT="0" distB="0" distL="0" distR="0">
            <wp:extent cx="266700" cy="297712"/>
            <wp:effectExtent l="0" t="0" r="0" b="0"/>
            <wp:docPr id="27" name="image6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png"/>
                    <pic:cNvPicPr preferRelativeResize="0"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77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для подтверждения внесённых изменений как показано ниже: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994800" cy="1019175"/>
            <wp:effectExtent l="0" t="0" r="0" b="0"/>
            <wp:docPr id="28" name="image6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png"/>
                    <pic:cNvPicPr preferRelativeResize="0"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4800" cy="1019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  <w:numPr>
          <w:ilvl w:val="0"/>
          <w:numId w:val="5"/>
        </w:numPr>
        <w:ind w:hanging="357"/>
        <w:contextualSpacing/>
      </w:pPr>
      <w:r>
        <w:t>Выбор языка:</w:t>
      </w:r>
    </w:p>
    <w:p w:rsidR="00A77EF0" w:rsidRDefault="00B44CC6">
      <w:pPr>
        <w:widowControl w:val="0"/>
        <w:jc w:val="both"/>
      </w:pPr>
      <w:r>
        <w:t xml:space="preserve">Нажмите </w:t>
      </w:r>
      <w:r>
        <w:rPr>
          <w:noProof/>
        </w:rPr>
        <w:drawing>
          <wp:inline distT="0" distB="0" distL="0" distR="0">
            <wp:extent cx="295275" cy="301986"/>
            <wp:effectExtent l="0" t="0" r="0" b="0"/>
            <wp:docPr id="29" name="image6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png"/>
                    <pic:cNvPicPr preferRelativeResize="0"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019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t xml:space="preserve"> ,</w:t>
      </w:r>
      <w:proofErr w:type="gramEnd"/>
      <w:r>
        <w:t xml:space="preserve"> переместитесь на блок </w:t>
      </w:r>
      <w:r>
        <w:rPr>
          <w:noProof/>
        </w:rPr>
        <w:drawing>
          <wp:inline distT="0" distB="0" distL="0" distR="0">
            <wp:extent cx="361950" cy="326465"/>
            <wp:effectExtent l="0" t="0" r="0" b="0"/>
            <wp:docPr id="30" name="image6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png"/>
                    <pic:cNvPicPr preferRelativeResize="0"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264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, потом нажмите </w:t>
      </w:r>
      <w:r>
        <w:rPr>
          <w:noProof/>
        </w:rPr>
        <w:drawing>
          <wp:inline distT="0" distB="0" distL="0" distR="0">
            <wp:extent cx="333375" cy="326571"/>
            <wp:effectExtent l="0" t="0" r="0" b="0"/>
            <wp:docPr id="31" name="image7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png"/>
                    <pic:cNvPicPr preferRelativeResize="0"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265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для подтверждения выбора одного из двух языков: </w:t>
      </w:r>
      <w:proofErr w:type="spellStart"/>
      <w:r>
        <w:t>Chinese</w:t>
      </w:r>
      <w:proofErr w:type="spellEnd"/>
      <w:r>
        <w:t xml:space="preserve"> (Китайский) или </w:t>
      </w:r>
      <w:proofErr w:type="spellStart"/>
      <w:r>
        <w:t>English</w:t>
      </w:r>
      <w:proofErr w:type="spellEnd"/>
      <w:r>
        <w:t xml:space="preserve"> (Английский):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796058" cy="1219200"/>
            <wp:effectExtent l="0" t="0" r="0" b="0"/>
            <wp:docPr id="32" name="image7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png"/>
                    <pic:cNvPicPr preferRelativeResize="0"/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058" cy="121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>После завершения выбора, программа вернётся в предыдущее меню.</w:t>
      </w:r>
    </w:p>
    <w:p w:rsidR="00A77EF0" w:rsidRDefault="00A77EF0">
      <w:pPr>
        <w:widowControl w:val="0"/>
      </w:pPr>
    </w:p>
    <w:p w:rsidR="00A77EF0" w:rsidRDefault="00B44CC6">
      <w:pPr>
        <w:widowControl w:val="0"/>
        <w:numPr>
          <w:ilvl w:val="0"/>
          <w:numId w:val="3"/>
        </w:numPr>
        <w:ind w:hanging="357"/>
        <w:contextualSpacing/>
      </w:pPr>
      <w:r>
        <w:t>Выбор часового пояса</w:t>
      </w:r>
      <w:r>
        <w:rPr>
          <w:noProof/>
        </w:rPr>
        <w:drawing>
          <wp:inline distT="0" distB="0" distL="0" distR="0">
            <wp:extent cx="209085" cy="238125"/>
            <wp:effectExtent l="0" t="0" r="0" b="0"/>
            <wp:docPr id="33" name="image7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png"/>
                    <pic:cNvPicPr preferRelativeResize="0"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085" cy="238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t xml:space="preserve"> :</w:t>
      </w:r>
      <w:proofErr w:type="gramEnd"/>
    </w:p>
    <w:p w:rsidR="00A77EF0" w:rsidRDefault="00B44CC6">
      <w:pPr>
        <w:widowControl w:val="0"/>
        <w:ind w:left="720"/>
      </w:pPr>
      <w:r>
        <w:rPr>
          <w:noProof/>
        </w:rPr>
        <w:drawing>
          <wp:inline distT="0" distB="0" distL="0" distR="0">
            <wp:extent cx="3019425" cy="1554116"/>
            <wp:effectExtent l="0" t="0" r="0" b="0"/>
            <wp:docPr id="34" name="image7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png"/>
                    <pic:cNvPicPr preferRelativeResize="0"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5541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pPr>
        <w:widowControl w:val="0"/>
        <w:numPr>
          <w:ilvl w:val="0"/>
          <w:numId w:val="2"/>
        </w:numPr>
        <w:ind w:hanging="357"/>
        <w:contextualSpacing/>
      </w:pPr>
      <w:r>
        <w:t>Системная информация:</w:t>
      </w:r>
    </w:p>
    <w:p w:rsidR="00A77EF0" w:rsidRDefault="00B44CC6">
      <w:pPr>
        <w:widowControl w:val="0"/>
        <w:jc w:val="both"/>
      </w:pPr>
      <w:r>
        <w:lastRenderedPageBreak/>
        <w:t xml:space="preserve">Нажмите  </w:t>
      </w:r>
      <w:r>
        <w:rPr>
          <w:noProof/>
        </w:rPr>
        <w:drawing>
          <wp:inline distT="0" distB="0" distL="0" distR="0">
            <wp:extent cx="304800" cy="304800"/>
            <wp:effectExtent l="0" t="0" r="0" b="0"/>
            <wp:docPr id="36" name="image7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png"/>
                    <pic:cNvPicPr preferRelativeResize="0"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, переместитесь на блок </w:t>
      </w:r>
      <w:r>
        <w:rPr>
          <w:noProof/>
        </w:rPr>
        <w:drawing>
          <wp:inline distT="0" distB="0" distL="0" distR="0">
            <wp:extent cx="266700" cy="321408"/>
            <wp:effectExtent l="0" t="0" r="0" b="0"/>
            <wp:docPr id="37" name="image7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png"/>
                    <pic:cNvPicPr preferRelativeResize="0"/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214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нажмите </w:t>
      </w:r>
      <w:r>
        <w:rPr>
          <w:noProof/>
        </w:rPr>
        <w:drawing>
          <wp:inline distT="0" distB="0" distL="0" distR="0">
            <wp:extent cx="323850" cy="331047"/>
            <wp:effectExtent l="0" t="0" r="0" b="0"/>
            <wp:docPr id="38" name="image7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png"/>
                    <pic:cNvPicPr preferRelativeResize="0"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310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 для входа в системный интерфейс, где вы можете проверить ID (серийный номер приёмника), </w:t>
      </w:r>
      <w:proofErr w:type="spellStart"/>
      <w:r>
        <w:t>Ver</w:t>
      </w:r>
      <w:proofErr w:type="spellEnd"/>
      <w:r>
        <w:t xml:space="preserve">. (версию прошивки), </w:t>
      </w:r>
      <w:proofErr w:type="spellStart"/>
      <w:r>
        <w:t>Exp.Date</w:t>
      </w:r>
      <w:proofErr w:type="spellEnd"/>
      <w:r>
        <w:t xml:space="preserve"> (Дату истечения лицензии) и свободное место на диске: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3638550" cy="1838265"/>
            <wp:effectExtent l="0" t="0" r="0" b="0"/>
            <wp:docPr id="39" name="image8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png"/>
                    <pic:cNvPicPr preferRelativeResize="0"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8382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  <w:jc w:val="both"/>
      </w:pPr>
      <w:r>
        <w:t>4) Самодиагностика: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bookmarkStart w:id="20" w:name="h.1ksv4uv" w:colFirst="0" w:colLast="0"/>
      <w:bookmarkEnd w:id="20"/>
      <w:r>
        <w:t xml:space="preserve">Нажмите </w:t>
      </w:r>
      <w:r>
        <w:rPr>
          <w:noProof/>
        </w:rPr>
        <w:drawing>
          <wp:inline distT="0" distB="0" distL="0" distR="0">
            <wp:extent cx="342900" cy="308610"/>
            <wp:effectExtent l="0" t="0" r="0" b="0"/>
            <wp:docPr id="40" name="image8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png"/>
                    <pic:cNvPicPr preferRelativeResize="0"/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086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proofErr w:type="gramStart"/>
      <w:r>
        <w:t xml:space="preserve"> ,</w:t>
      </w:r>
      <w:proofErr w:type="gramEnd"/>
      <w:r>
        <w:t xml:space="preserve"> переместитесь на блок</w:t>
      </w:r>
      <w:r>
        <w:rPr>
          <w:noProof/>
        </w:rPr>
        <w:drawing>
          <wp:inline distT="0" distB="0" distL="0" distR="0">
            <wp:extent cx="321991" cy="314325"/>
            <wp:effectExtent l="0" t="0" r="0" b="0"/>
            <wp:docPr id="41" name="image8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png"/>
                    <pic:cNvPicPr preferRelativeResize="0"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991" cy="314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, нажмите </w:t>
      </w:r>
      <w:r>
        <w:rPr>
          <w:noProof/>
        </w:rPr>
        <w:drawing>
          <wp:inline distT="0" distB="0" distL="0" distR="0">
            <wp:extent cx="304800" cy="311727"/>
            <wp:effectExtent l="0" t="0" r="0" b="0"/>
            <wp:docPr id="42" name="image8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png"/>
                    <pic:cNvPicPr preferRelativeResize="0"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17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для запуска теста самодиагностики приёмника как показано на рисунке ниже:</w:t>
      </w:r>
    </w:p>
    <w:p w:rsidR="00A77EF0" w:rsidRDefault="00B44CC6">
      <w:pPr>
        <w:widowControl w:val="0"/>
        <w:jc w:val="center"/>
      </w:pPr>
      <w:r>
        <w:rPr>
          <w:noProof/>
        </w:rPr>
        <w:drawing>
          <wp:inline distT="0" distB="0" distL="0" distR="0">
            <wp:extent cx="2047875" cy="1028700"/>
            <wp:effectExtent l="0" t="0" r="0" b="0"/>
            <wp:docPr id="43" name="image9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png"/>
                    <pic:cNvPicPr preferRelativeResize="0"/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028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21" w:name="h.44sinio" w:colFirst="0" w:colLast="0"/>
      <w:bookmarkEnd w:id="21"/>
      <w:r w:rsidRPr="00E53EFC">
        <w:rPr>
          <w:rStyle w:val="af1"/>
        </w:rPr>
        <w:t>2.4 Аксессуары</w:t>
      </w:r>
    </w:p>
    <w:p w:rsidR="00A77EF0" w:rsidRPr="00603951" w:rsidRDefault="00B44CC6">
      <w:pPr>
        <w:pStyle w:val="6"/>
        <w:widowControl w:val="0"/>
        <w:rPr>
          <w:rStyle w:val="af1"/>
        </w:rPr>
      </w:pPr>
      <w:bookmarkStart w:id="22" w:name="h.2jxsxqh" w:colFirst="0" w:colLast="0"/>
      <w:bookmarkEnd w:id="22"/>
      <w:r w:rsidRPr="00603951">
        <w:rPr>
          <w:rStyle w:val="af1"/>
        </w:rPr>
        <w:t>2.4.1 Кейс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448175" cy="2021898"/>
            <wp:effectExtent l="0" t="0" r="0" b="0"/>
            <wp:docPr id="44" name="image9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png"/>
                    <pic:cNvPicPr preferRelativeResize="0"/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0218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>Внутри ударопрочного кейса располагается ещё один кейс, более мягкий, в котором вы можете хранить все аксессуары и в другой, более жёсткой части, Вы можете расположить приёмник, между прочных износостойких перегородок. Кейс компактен, прочен, может с лёгкостью предотвратить последствия внешних воздействий, легко чистится.</w:t>
      </w:r>
    </w:p>
    <w:p w:rsidR="00A77EF0" w:rsidRPr="00603951" w:rsidRDefault="00B44CC6">
      <w:pPr>
        <w:pStyle w:val="6"/>
        <w:widowControl w:val="0"/>
        <w:rPr>
          <w:rStyle w:val="af1"/>
        </w:rPr>
      </w:pPr>
      <w:bookmarkStart w:id="23" w:name="h.z337ya" w:colFirst="0" w:colLast="0"/>
      <w:bookmarkEnd w:id="23"/>
      <w:r w:rsidRPr="00603951">
        <w:rPr>
          <w:rStyle w:val="af1"/>
        </w:rPr>
        <w:lastRenderedPageBreak/>
        <w:t>2.4.2 Аккумулятор и зарядное устройство</w:t>
      </w:r>
    </w:p>
    <w:p w:rsidR="00A77EF0" w:rsidRDefault="00B44CC6">
      <w:pPr>
        <w:widowControl w:val="0"/>
        <w:numPr>
          <w:ilvl w:val="0"/>
          <w:numId w:val="6"/>
        </w:numPr>
        <w:ind w:hanging="357"/>
        <w:contextualSpacing/>
      </w:pPr>
      <w:r>
        <w:t xml:space="preserve">Батареи S86S-2013 </w:t>
      </w:r>
    </w:p>
    <w:p w:rsidR="00A77EF0" w:rsidRDefault="00B44CC6">
      <w:pPr>
        <w:widowControl w:val="0"/>
      </w:pPr>
      <w:r>
        <w:t>Батареи встроены с двух сторон приёмника. После зарядки приёмник может работать непрерывно в течение 20-ти часов.</w:t>
      </w:r>
    </w:p>
    <w:p w:rsidR="00A77EF0" w:rsidRDefault="00A77EF0">
      <w:pPr>
        <w:widowControl w:val="0"/>
      </w:pPr>
    </w:p>
    <w:p w:rsidR="00A77EF0" w:rsidRDefault="00B44CC6">
      <w:pPr>
        <w:widowControl w:val="0"/>
        <w:numPr>
          <w:ilvl w:val="0"/>
          <w:numId w:val="4"/>
        </w:numPr>
        <w:ind w:hanging="357"/>
        <w:contextualSpacing/>
      </w:pPr>
      <w:r>
        <w:t>Зарядка S86S-2013</w:t>
      </w:r>
    </w:p>
    <w:p w:rsidR="00A77EF0" w:rsidRDefault="00A77EF0">
      <w:pPr>
        <w:widowControl w:val="0"/>
        <w:ind w:left="361"/>
      </w:pPr>
    </w:p>
    <w:p w:rsidR="00A77EF0" w:rsidRDefault="00B44CC6">
      <w:pPr>
        <w:widowControl w:val="0"/>
        <w:ind w:left="361"/>
      </w:pPr>
      <w:r>
        <w:rPr>
          <w:noProof/>
        </w:rPr>
        <w:drawing>
          <wp:inline distT="0" distB="0" distL="0" distR="0">
            <wp:extent cx="4505505" cy="2078296"/>
            <wp:effectExtent l="0" t="0" r="0" b="0"/>
            <wp:docPr id="45" name="image9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png"/>
                    <pic:cNvPicPr preferRelativeResize="0"/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05505" cy="20782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r>
        <w:t xml:space="preserve">                                                                                                                 </w:t>
      </w:r>
    </w:p>
    <w:p w:rsidR="00A77EF0" w:rsidRDefault="00B44CC6">
      <w:pPr>
        <w:widowControl w:val="0"/>
      </w:pPr>
      <w:r>
        <w:t>(1) соединительный шнур между зарядным устройством и розеткой 220V AC</w:t>
      </w:r>
    </w:p>
    <w:p w:rsidR="00A77EF0" w:rsidRDefault="00B44CC6">
      <w:pPr>
        <w:widowControl w:val="0"/>
      </w:pPr>
      <w:r>
        <w:t>(2) и (3) соединяемые части шнура и зарядного устройства</w:t>
      </w:r>
    </w:p>
    <w:p w:rsidR="00A77EF0" w:rsidRDefault="00B44CC6">
      <w:pPr>
        <w:widowControl w:val="0"/>
      </w:pPr>
      <w:r>
        <w:t>(4) штекер нужно воткнуть в приёмник перед началом зарядки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Когда световой индикатор “CH” станет красным, начнётся процесс зарядки прибора. Когда он станет зелёным, приёмник будет полностью заряжен и нужно </w:t>
      </w:r>
      <w:proofErr w:type="gramStart"/>
      <w:r>
        <w:t>отсоединить</w:t>
      </w:r>
      <w:proofErr w:type="gramEnd"/>
      <w:r>
        <w:t xml:space="preserve"> его от зарядки. Во время зарядки прибор может быть, как включён, так и выключен. Но мы рекомендуем его выключать. </w:t>
      </w:r>
    </w:p>
    <w:p w:rsidR="00A77EF0" w:rsidRDefault="00B44CC6">
      <w:pPr>
        <w:widowControl w:val="0"/>
        <w:numPr>
          <w:ilvl w:val="0"/>
          <w:numId w:val="1"/>
        </w:numPr>
        <w:ind w:hanging="357"/>
        <w:contextualSpacing/>
      </w:pPr>
      <w:r>
        <w:t xml:space="preserve">Портативный внешний источник питания </w:t>
      </w:r>
      <w:r>
        <w:rPr>
          <w:b/>
        </w:rPr>
        <w:t>(опционально)</w:t>
      </w:r>
    </w:p>
    <w:p w:rsidR="00A77EF0" w:rsidRDefault="00B44CC6">
      <w:pPr>
        <w:widowControl w:val="0"/>
        <w:ind w:left="361"/>
      </w:pPr>
      <w:r>
        <w:rPr>
          <w:noProof/>
        </w:rPr>
        <w:drawing>
          <wp:inline distT="0" distB="0" distL="0" distR="0">
            <wp:extent cx="4114800" cy="2484146"/>
            <wp:effectExtent l="0" t="0" r="0" b="0"/>
            <wp:docPr id="47" name="image9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png"/>
                    <pic:cNvPicPr preferRelativeResize="0"/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48414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  <w:jc w:val="both"/>
      </w:pPr>
      <w:r>
        <w:rPr>
          <w:color w:val="222222"/>
          <w:shd w:val="clear" w:color="auto" w:fill="FDFDFD"/>
        </w:rPr>
        <w:t>Этот резервный источник питания для приёмника нужен в случае, если основные батареи разрядились</w:t>
      </w:r>
      <w:r w:rsidR="00CB2048">
        <w:rPr>
          <w:color w:val="222222"/>
          <w:shd w:val="clear" w:color="auto" w:fill="FDFDFD"/>
        </w:rPr>
        <w:t>,</w:t>
      </w:r>
      <w:r>
        <w:rPr>
          <w:color w:val="222222"/>
          <w:shd w:val="clear" w:color="auto" w:fill="FDFDFD"/>
        </w:rPr>
        <w:t xml:space="preserve"> а полевых условиях нужно продолжить работу.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r>
        <w:t xml:space="preserve">I – Кнопка питания батареи, при включении начинает </w:t>
      </w:r>
      <w:proofErr w:type="spellStart"/>
      <w:r>
        <w:t>запитывать</w:t>
      </w:r>
      <w:proofErr w:type="spellEnd"/>
      <w:r>
        <w:t xml:space="preserve"> приёмник от внешней батареи, при выключении - отключает приёмник от внешнего питания.</w:t>
      </w:r>
    </w:p>
    <w:p w:rsidR="00A77EF0" w:rsidRDefault="00B44CC6">
      <w:pPr>
        <w:widowControl w:val="0"/>
        <w:jc w:val="both"/>
      </w:pPr>
      <w:r>
        <w:t>Это резервный источник питания на случай, если прибор разрядится.</w:t>
      </w:r>
    </w:p>
    <w:p w:rsidR="00A77EF0" w:rsidRDefault="00B44CC6">
      <w:pPr>
        <w:widowControl w:val="0"/>
        <w:jc w:val="both"/>
      </w:pPr>
      <w:r>
        <w:lastRenderedPageBreak/>
        <w:t>II- 2-х штырьковый порт.</w:t>
      </w:r>
    </w:p>
    <w:p w:rsidR="00A77EF0" w:rsidRDefault="00B44CC6">
      <w:pPr>
        <w:widowControl w:val="0"/>
        <w:jc w:val="both"/>
      </w:pPr>
      <w:r>
        <w:t>III- 5-ти штырьковый разъем необходимо воткнуть в 5-ти штырьковый порт (COM2) приёмника для подключения внешнего питания.</w:t>
      </w:r>
    </w:p>
    <w:p w:rsidR="00A77EF0" w:rsidRDefault="00B44CC6">
      <w:pPr>
        <w:widowControl w:val="0"/>
        <w:jc w:val="both"/>
      </w:pPr>
      <w:r>
        <w:t>IV- За этот ремень можно повесить внешний источник питания на штатив</w:t>
      </w:r>
    </w:p>
    <w:p w:rsidR="00A77EF0" w:rsidRDefault="00B44CC6">
      <w:pPr>
        <w:widowControl w:val="0"/>
        <w:jc w:val="both"/>
      </w:pPr>
      <w:r>
        <w:t>V- 2-х штырьковый разъем, воткнуть в 2-х штырьковый порт внешнего источника питания.</w:t>
      </w:r>
    </w:p>
    <w:p w:rsidR="00A77EF0" w:rsidRPr="00603951" w:rsidRDefault="00B44CC6">
      <w:pPr>
        <w:pStyle w:val="6"/>
        <w:widowControl w:val="0"/>
        <w:rPr>
          <w:rStyle w:val="af1"/>
        </w:rPr>
      </w:pPr>
      <w:bookmarkStart w:id="24" w:name="h.3j2qqm3" w:colFirst="0" w:colLast="0"/>
      <w:bookmarkEnd w:id="24"/>
      <w:r w:rsidRPr="00603951">
        <w:rPr>
          <w:rStyle w:val="af1"/>
        </w:rPr>
        <w:t xml:space="preserve"> 2.4.3 Кабели</w:t>
      </w:r>
    </w:p>
    <w:p w:rsidR="00A77EF0" w:rsidRDefault="00B44CC6">
      <w:pPr>
        <w:widowControl w:val="0"/>
        <w:jc w:val="both"/>
      </w:pPr>
      <w:r>
        <w:t>Соединительный кабель для внешне</w:t>
      </w:r>
      <w:r w:rsidR="004D48D9">
        <w:t>го</w:t>
      </w:r>
      <w:r>
        <w:t xml:space="preserve"> </w:t>
      </w:r>
      <w:r w:rsidR="004D48D9">
        <w:t>аккумулятора</w:t>
      </w:r>
      <w:r>
        <w:t>, соединяет приёмник и внешн</w:t>
      </w:r>
      <w:r w:rsidR="004D48D9">
        <w:t>ий</w:t>
      </w:r>
      <w:r>
        <w:t xml:space="preserve"> </w:t>
      </w:r>
      <w:r w:rsidR="004D48D9">
        <w:t>аккумулятор</w:t>
      </w:r>
      <w:r>
        <w:t>, для работы приёмника в течени</w:t>
      </w:r>
      <w:proofErr w:type="gramStart"/>
      <w:r>
        <w:t>и</w:t>
      </w:r>
      <w:proofErr w:type="gramEnd"/>
      <w:r>
        <w:t xml:space="preserve"> длительного времени.</w:t>
      </w:r>
    </w:p>
    <w:p w:rsidR="00A77EF0" w:rsidRDefault="00E52670">
      <w:pPr>
        <w:widowControl w:val="0"/>
      </w:pPr>
      <w:r>
        <w:rPr>
          <w:noProof/>
        </w:rPr>
        <w:pict>
          <v:shape id="_x0000_s1056" type="#_x0000_t202" style="position:absolute;margin-left:0;margin-top:76.65pt;width:86.85pt;height:31pt;z-index:251684864" stroked="f">
            <v:textbox style="mso-fit-shape-to-text:t">
              <w:txbxContent>
                <w:p w:rsidR="00CB0114" w:rsidRPr="00283517" w:rsidRDefault="00CB0114" w:rsidP="00CB0114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Разъём на приёмник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margin-left:266.1pt;margin-top:80.4pt;width:98.4pt;height:31pt;z-index:251683840" stroked="f">
            <v:textbox style="mso-fit-shape-to-text:t">
              <w:txbxContent>
                <w:p w:rsidR="004D48D9" w:rsidRPr="00283517" w:rsidRDefault="004D48D9" w:rsidP="004D48D9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Зажимы на аккумулятор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4828407" cy="1514475"/>
            <wp:effectExtent l="0" t="0" r="0" b="0"/>
            <wp:docPr id="48" name="image9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png"/>
                    <pic:cNvPicPr preferRelativeResize="0"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28407" cy="15144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 xml:space="preserve">Важно: убедитесь перед включением прибора, что красный зажим присоединён к Аноду, а чёрный – к Катоду, иначе приёмнику может быть нанесён непоправимый урон. </w:t>
      </w:r>
    </w:p>
    <w:p w:rsidR="00A77EF0" w:rsidRDefault="00B44CC6">
      <w:pPr>
        <w:widowControl w:val="0"/>
        <w:jc w:val="both"/>
      </w:pPr>
      <w:r>
        <w:t>Коммуникационный кабель (L797Y) для передачи данных. С одной стороны - снабжён 7-ми штырьковым разъёмом, с другой стороны - расположен USB-порт. Используется для передачи данных на ПК или для обновления прошивки.</w:t>
      </w:r>
    </w:p>
    <w:p w:rsidR="00A77EF0" w:rsidRDefault="00E52670">
      <w:pPr>
        <w:widowControl w:val="0"/>
      </w:pPr>
      <w:r>
        <w:rPr>
          <w:noProof/>
        </w:rPr>
        <w:pict>
          <v:shape id="_x0000_s1059" type="#_x0000_t202" style="position:absolute;margin-left:266.1pt;margin-top:55.45pt;width:111.15pt;height:42.9pt;z-index:251687936" stroked="f">
            <v:textbox style="mso-fit-shape-to-text:t">
              <w:txbxContent>
                <w:p w:rsidR="001760B3" w:rsidRPr="002A165C" w:rsidRDefault="001760B3" w:rsidP="001760B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9-ти штырьковый порт соединяет приёмник с компьютером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8" type="#_x0000_t202" style="position:absolute;margin-left:3.75pt;margin-top:99.7pt;width:118.35pt;height:31pt;z-index:251686912" stroked="f">
            <v:textbox style="mso-fit-shape-to-text:t">
              <w:txbxContent>
                <w:p w:rsidR="001760B3" w:rsidRPr="002A165C" w:rsidRDefault="001760B3" w:rsidP="001760B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7-ми штырьковый разъём на приёмник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7" type="#_x0000_t202" style="position:absolute;margin-left:-6.15pt;margin-top:16.45pt;width:109.5pt;height:19.1pt;z-index:251685888" stroked="f">
            <v:textbox style="mso-fit-shape-to-text:t">
              <w:txbxContent>
                <w:p w:rsidR="001760B3" w:rsidRPr="002A165C" w:rsidRDefault="001760B3" w:rsidP="001760B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Разъём </w:t>
                  </w:r>
                  <w:r>
                    <w:rPr>
                      <w:sz w:val="18"/>
                      <w:szCs w:val="18"/>
                      <w:lang w:val="en-US"/>
                    </w:rPr>
                    <w:t>USB-</w:t>
                  </w:r>
                  <w:r>
                    <w:rPr>
                      <w:sz w:val="18"/>
                      <w:szCs w:val="18"/>
                    </w:rPr>
                    <w:t>порта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4685007" cy="1743075"/>
            <wp:effectExtent l="0" t="0" r="0" b="0"/>
            <wp:docPr id="49" name="image1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png"/>
                    <pic:cNvPicPr preferRelativeResize="0"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5007" cy="1743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>Примечание: когда вы втыкаете 7-ми штырьковый разъем в приёмник, убедитесь, что красная точка на разъёме совпадает с красной точкой на приёмнике.</w:t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r>
        <w:br w:type="page"/>
      </w:r>
    </w:p>
    <w:p w:rsidR="00A77EF0" w:rsidRDefault="00A77EF0"/>
    <w:p w:rsidR="00A77EF0" w:rsidRPr="00824FF6" w:rsidRDefault="00B44CC6">
      <w:pPr>
        <w:pStyle w:val="3"/>
        <w:widowControl w:val="0"/>
        <w:rPr>
          <w:rStyle w:val="af"/>
        </w:rPr>
      </w:pPr>
      <w:bookmarkStart w:id="25" w:name="h.1y810tw" w:colFirst="0" w:colLast="0"/>
      <w:bookmarkStart w:id="26" w:name="_Toc403218018"/>
      <w:bookmarkStart w:id="27" w:name="_Toc403236404"/>
      <w:bookmarkEnd w:id="25"/>
      <w:r w:rsidRPr="00824FF6">
        <w:rPr>
          <w:rStyle w:val="af"/>
        </w:rPr>
        <w:t>Глава 3 Работа с приёмником</w:t>
      </w:r>
      <w:bookmarkEnd w:id="26"/>
      <w:bookmarkEnd w:id="27"/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 xml:space="preserve">В этой главе мы опишем в деталях, как использовать приёмник S86S-2013 при работе в статическом режиме. 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r>
        <w:t>Требования к местам установки приёмника:</w:t>
      </w:r>
    </w:p>
    <w:p w:rsidR="00A77EF0" w:rsidRDefault="00B44CC6">
      <w:pPr>
        <w:widowControl w:val="0"/>
        <w:jc w:val="both"/>
      </w:pPr>
      <w:r>
        <w:t>(1) станции измерений должны располагаться подальше от мощных радиопередатчиков и высоковольтных линий электропередачи во избежание влияния помех магнитных полей на спутниковые GPS-сигналы. Расстояние от антенны приёмника до таких объектов не должно быть меньше200 м;</w:t>
      </w:r>
    </w:p>
    <w:p w:rsidR="00A77EF0" w:rsidRDefault="00B44CC6">
      <w:pPr>
        <w:widowControl w:val="0"/>
        <w:jc w:val="both"/>
      </w:pPr>
      <w:r>
        <w:t xml:space="preserve">(2) станции измерений не должны располагаться вблизи больших водоёмов или объектов, которые могут сильно отражать (или поглощать) электромагнитные волны, ослабляя сигнал </w:t>
      </w:r>
      <w:proofErr w:type="spellStart"/>
      <w:r>
        <w:t>многолучёвостью</w:t>
      </w:r>
      <w:proofErr w:type="spellEnd"/>
      <w:r>
        <w:t>;</w:t>
      </w:r>
    </w:p>
    <w:p w:rsidR="00A77EF0" w:rsidRDefault="00B44CC6">
      <w:pPr>
        <w:widowControl w:val="0"/>
        <w:jc w:val="both"/>
      </w:pPr>
      <w:r>
        <w:t>(3) станции измерений должны быть расположены в местах, где приёмник можно легко установить и где есть хорошая видимость вокруг. Углы возвышения на препятствия, как правило, должны быть от 10 ° до 15° для того, чтобы ослабить влияние рефракции тропосферы;</w:t>
      </w:r>
    </w:p>
    <w:p w:rsidR="00A77EF0" w:rsidRDefault="00B44CC6">
      <w:pPr>
        <w:widowControl w:val="0"/>
        <w:jc w:val="both"/>
      </w:pPr>
      <w:r>
        <w:t>(4) станции измерений должны быть выбраны в удобном месте, в котором можно легко использовать и другие средства измерения для последующих работ;</w:t>
      </w:r>
    </w:p>
    <w:p w:rsidR="00A77EF0" w:rsidRDefault="00A77EF0">
      <w:pPr>
        <w:widowControl w:val="0"/>
      </w:pP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28" w:name="h.4i7ojhp" w:colFirst="0" w:colLast="0"/>
      <w:bookmarkEnd w:id="28"/>
      <w:r w:rsidRPr="00E53EFC">
        <w:rPr>
          <w:rStyle w:val="af1"/>
        </w:rPr>
        <w:t>3.1 Статические измерения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29" w:name="h.2xcytpi" w:colFirst="0" w:colLast="0"/>
      <w:bookmarkEnd w:id="29"/>
      <w:r w:rsidRPr="00CD05F1">
        <w:rPr>
          <w:rStyle w:val="af1"/>
        </w:rPr>
        <w:t>3.1.1 Профиль статических измерений</w:t>
      </w:r>
    </w:p>
    <w:p w:rsidR="00A77EF0" w:rsidRDefault="00B44CC6">
      <w:pPr>
        <w:widowControl w:val="0"/>
        <w:jc w:val="both"/>
      </w:pPr>
      <w:r>
        <w:t xml:space="preserve">Статические GPS-измерения проводятся путём установки трёх (или более) GNSS-приёмников, для одновременных наблюдений и определения относительного положения между станциями </w:t>
      </w:r>
      <w:proofErr w:type="gramStart"/>
      <w:r>
        <w:t>для</w:t>
      </w:r>
      <w:proofErr w:type="gramEnd"/>
      <w:r>
        <w:t>:</w:t>
      </w:r>
    </w:p>
    <w:p w:rsidR="00A77EF0" w:rsidRDefault="00B44CC6">
      <w:pPr>
        <w:widowControl w:val="0"/>
        <w:jc w:val="both"/>
      </w:pPr>
      <w:r>
        <w:t>- Создания национальных геодезических сете</w:t>
      </w:r>
      <w:proofErr w:type="gramStart"/>
      <w:r>
        <w:t>й(</w:t>
      </w:r>
      <w:proofErr w:type="gramEnd"/>
      <w:r>
        <w:t>второго или меньшего класса);</w:t>
      </w:r>
    </w:p>
    <w:p w:rsidR="00A77EF0" w:rsidRDefault="00B44CC6">
      <w:pPr>
        <w:widowControl w:val="0"/>
        <w:jc w:val="both"/>
      </w:pPr>
      <w:r>
        <w:t>- Создания точных локальных сетей для инженерных работ при строительстве мостов, туннелей и т.д.;</w:t>
      </w:r>
    </w:p>
    <w:p w:rsidR="00A77EF0" w:rsidRDefault="00B44CC6">
      <w:pPr>
        <w:widowControl w:val="0"/>
        <w:jc w:val="both"/>
      </w:pPr>
      <w:r>
        <w:t>- Создания различных опорных городских сетей, определения местоположения отдельных точек на плане, при съёмке дорог или демаркации границ;</w:t>
      </w:r>
    </w:p>
    <w:p w:rsidR="00A77EF0" w:rsidRDefault="00B44CC6">
      <w:pPr>
        <w:widowControl w:val="0"/>
        <w:jc w:val="both"/>
      </w:pPr>
      <w:r>
        <w:t>- При GPS-измерениях малых и средних городов, поселков, а также для целей картографирования, ведения кадастра, ГИС, геофизических исследований, при проведении изысканий для строительства и других работах, отвечающих требованиям точности D и E-класса для GPS-измерений.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30" w:name="h.1ci93xb" w:colFirst="0" w:colLast="0"/>
      <w:bookmarkEnd w:id="30"/>
      <w:r w:rsidRPr="00CD05F1">
        <w:rPr>
          <w:rStyle w:val="af1"/>
        </w:rPr>
        <w:t>3.1.2 Порядок выполнения работы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b/>
        </w:rPr>
        <w:t>Подготовка к измерениям:</w:t>
      </w:r>
    </w:p>
    <w:p w:rsidR="00A77EF0" w:rsidRDefault="00B44CC6">
      <w:pPr>
        <w:widowControl w:val="0"/>
        <w:jc w:val="both"/>
      </w:pPr>
      <w:r>
        <w:t>- Утверждение проекта работ</w:t>
      </w:r>
    </w:p>
    <w:p w:rsidR="00A77EF0" w:rsidRDefault="00B44CC6">
      <w:pPr>
        <w:widowControl w:val="0"/>
        <w:jc w:val="both"/>
      </w:pPr>
      <w:r>
        <w:t>- Составление программы измерений</w:t>
      </w:r>
    </w:p>
    <w:p w:rsidR="00A77EF0" w:rsidRDefault="00B44CC6">
      <w:pPr>
        <w:widowControl w:val="0"/>
        <w:jc w:val="both"/>
      </w:pPr>
      <w:r>
        <w:t>- Ознакомление с проектом строительства</w:t>
      </w:r>
    </w:p>
    <w:p w:rsidR="00A77EF0" w:rsidRDefault="00B44CC6">
      <w:pPr>
        <w:widowControl w:val="0"/>
        <w:jc w:val="both"/>
      </w:pPr>
      <w:r>
        <w:t>- Ознакомление с данными съёмки, картами и схемами</w:t>
      </w:r>
    </w:p>
    <w:p w:rsidR="00A77EF0" w:rsidRDefault="00B44CC6">
      <w:pPr>
        <w:widowControl w:val="0"/>
        <w:jc w:val="both"/>
      </w:pPr>
      <w:r>
        <w:t>- Тестирование и укладка инструмента</w:t>
      </w:r>
    </w:p>
    <w:p w:rsidR="00A77EF0" w:rsidRDefault="00B44CC6">
      <w:pPr>
        <w:widowControl w:val="0"/>
        <w:jc w:val="both"/>
      </w:pPr>
      <w:r>
        <w:t>- Рекогносцировка района работ, исходных и определяемых пунктов</w:t>
      </w:r>
    </w:p>
    <w:p w:rsidR="00A77EF0" w:rsidRDefault="00B44CC6">
      <w:pPr>
        <w:widowControl w:val="0"/>
      </w:pPr>
      <w:r>
        <w:rPr>
          <w:b/>
        </w:rPr>
        <w:lastRenderedPageBreak/>
        <w:t>Выполнение измерений:</w:t>
      </w:r>
    </w:p>
    <w:p w:rsidR="00A77EF0" w:rsidRDefault="00B44CC6">
      <w:pPr>
        <w:widowControl w:val="0"/>
        <w:jc w:val="both"/>
      </w:pPr>
      <w:r>
        <w:t>- Планирование выезда на станции</w:t>
      </w:r>
    </w:p>
    <w:p w:rsidR="00A77EF0" w:rsidRDefault="00B44CC6">
      <w:pPr>
        <w:widowControl w:val="0"/>
        <w:jc w:val="both"/>
      </w:pPr>
      <w:r>
        <w:t>- Составление прогноза состояния спутников на станциях</w:t>
      </w:r>
    </w:p>
    <w:p w:rsidR="00A77EF0" w:rsidRDefault="00B44CC6">
      <w:pPr>
        <w:widowControl w:val="0"/>
        <w:jc w:val="both"/>
      </w:pPr>
      <w:r>
        <w:t>- Планирование измерений</w:t>
      </w:r>
    </w:p>
    <w:p w:rsidR="00A77EF0" w:rsidRDefault="00B44CC6">
      <w:pPr>
        <w:widowControl w:val="0"/>
        <w:jc w:val="both"/>
      </w:pPr>
      <w:r>
        <w:t>- Расстановка на станциях и выполнение одновременных сеансов измерений</w:t>
      </w:r>
    </w:p>
    <w:p w:rsidR="00A77EF0" w:rsidRDefault="00B44CC6">
      <w:pPr>
        <w:widowControl w:val="0"/>
      </w:pPr>
      <w:r>
        <w:rPr>
          <w:b/>
        </w:rPr>
        <w:t>После измерений:</w:t>
      </w:r>
    </w:p>
    <w:p w:rsidR="00A77EF0" w:rsidRDefault="00B44CC6">
      <w:pPr>
        <w:widowControl w:val="0"/>
        <w:jc w:val="both"/>
      </w:pPr>
      <w:r>
        <w:t>- Передача данных на компьютер, архивирование</w:t>
      </w:r>
    </w:p>
    <w:p w:rsidR="00A77EF0" w:rsidRDefault="00B44CC6">
      <w:pPr>
        <w:widowControl w:val="0"/>
        <w:jc w:val="both"/>
      </w:pPr>
      <w:r>
        <w:t>- Расчёт векторов и оценка точности</w:t>
      </w:r>
    </w:p>
    <w:p w:rsidR="00A77EF0" w:rsidRDefault="00B44CC6">
      <w:pPr>
        <w:widowControl w:val="0"/>
        <w:jc w:val="both"/>
      </w:pPr>
      <w:r>
        <w:t>- Уравнивание сети (обработка данных, анализ) и контроль качества полученных результатов, составление технического отчёта.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31" w:name="h.3whwml4" w:colFirst="0" w:colLast="0"/>
      <w:bookmarkEnd w:id="31"/>
      <w:r w:rsidRPr="00CD05F1">
        <w:rPr>
          <w:rStyle w:val="af1"/>
        </w:rPr>
        <w:t>3.1.3 Полевые работы</w:t>
      </w:r>
    </w:p>
    <w:p w:rsidR="00A77EF0" w:rsidRDefault="00B44CC6">
      <w:pPr>
        <w:widowControl w:val="0"/>
        <w:jc w:val="both"/>
      </w:pPr>
      <w:r>
        <w:t>1) Приёмник должен находиться в статическом режиме (</w:t>
      </w:r>
      <w:proofErr w:type="gramStart"/>
      <w:r>
        <w:t>см</w:t>
      </w:r>
      <w:proofErr w:type="gramEnd"/>
      <w:r>
        <w:t xml:space="preserve">. раздел 2.3); проверьте объём свободной памяти и настройки </w:t>
      </w:r>
      <w:proofErr w:type="spellStart"/>
      <w:r>
        <w:t>Maskangle</w:t>
      </w:r>
      <w:proofErr w:type="spellEnd"/>
      <w:r>
        <w:t xml:space="preserve"> (Угол отсечки) и </w:t>
      </w:r>
      <w:proofErr w:type="spellStart"/>
      <w:r>
        <w:t>samplinginterval</w:t>
      </w:r>
      <w:proofErr w:type="spellEnd"/>
      <w:r>
        <w:t xml:space="preserve"> (интервал записи).</w:t>
      </w:r>
    </w:p>
    <w:p w:rsidR="00A77EF0" w:rsidRDefault="00B44CC6">
      <w:pPr>
        <w:widowControl w:val="0"/>
        <w:jc w:val="both"/>
      </w:pPr>
      <w:r>
        <w:t xml:space="preserve">2) Установить штатив над контрольной точкой, </w:t>
      </w:r>
      <w:proofErr w:type="spellStart"/>
      <w:r>
        <w:t>отгоризонтируйте</w:t>
      </w:r>
      <w:proofErr w:type="spellEnd"/>
      <w:r>
        <w:t xml:space="preserve"> и отцентрируете его строго над измеряемой точкой. </w:t>
      </w:r>
    </w:p>
    <w:p w:rsidR="00A77EF0" w:rsidRDefault="00B44CC6">
      <w:pPr>
        <w:widowControl w:val="0"/>
        <w:jc w:val="both"/>
      </w:pPr>
      <w:r>
        <w:t xml:space="preserve">3) Измерьте высоту инструмента три раза, разница результатов не должна быть более 3 мм. Высота инструмента должна быть измерена от центра контрольной точки (репера) до специальной пластины, расположенной между приёмником и адаптером </w:t>
      </w:r>
      <w:proofErr w:type="spellStart"/>
      <w:r>
        <w:t>трегера</w:t>
      </w:r>
      <w:proofErr w:type="spellEnd"/>
      <w:r>
        <w:t>. (</w:t>
      </w:r>
      <w:proofErr w:type="gramStart"/>
      <w:r>
        <w:t>См</w:t>
      </w:r>
      <w:proofErr w:type="gramEnd"/>
      <w:r>
        <w:t xml:space="preserve"> раздел 3.2)</w:t>
      </w:r>
    </w:p>
    <w:p w:rsidR="00A77EF0" w:rsidRDefault="00B44CC6">
      <w:pPr>
        <w:widowControl w:val="0"/>
        <w:jc w:val="both"/>
      </w:pPr>
      <w:r>
        <w:t xml:space="preserve">4) Запишите номер приёмника, имя точки, высоту инструмента, и время начала сессии. </w:t>
      </w:r>
    </w:p>
    <w:p w:rsidR="00A77EF0" w:rsidRDefault="00B44CC6">
      <w:pPr>
        <w:widowControl w:val="0"/>
        <w:jc w:val="both"/>
      </w:pPr>
      <w:r>
        <w:t xml:space="preserve">5) Включите прибор, подтвердите статический режим, приёмник начнёт искать спутники. Когда условия съёмки достигнуты, прибор начинает запись данных </w:t>
      </w:r>
      <w:proofErr w:type="gramStart"/>
      <w:r>
        <w:t>во</w:t>
      </w:r>
      <w:proofErr w:type="gramEnd"/>
      <w:r>
        <w:t xml:space="preserve"> </w:t>
      </w:r>
      <w:proofErr w:type="gramStart"/>
      <w:r>
        <w:t>внутреннею</w:t>
      </w:r>
      <w:proofErr w:type="gramEnd"/>
      <w:r>
        <w:t xml:space="preserve"> память приёмника, индикатор состояния (REC) будет мигать в соответствии с заданным интервалом записи, каждое мигание указывает на запись эпохи. </w:t>
      </w:r>
    </w:p>
    <w:p w:rsidR="00A77EF0" w:rsidRDefault="00B44CC6">
      <w:pPr>
        <w:widowControl w:val="0"/>
        <w:jc w:val="both"/>
      </w:pPr>
      <w:r>
        <w:t>6) После завершения сеанса, выключите приёмник, а затем начините передачу данных и обработку (передача данных см. главу 4, по обработке данных, пожалуйста, прочитайте ещё руководство по эксплуатации программного обеспечения для обработки данных GPS).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32" w:name="h.2bn6wsx" w:colFirst="0" w:colLast="0"/>
      <w:bookmarkEnd w:id="32"/>
      <w:r w:rsidRPr="00CD05F1">
        <w:rPr>
          <w:rStyle w:val="af1"/>
        </w:rPr>
        <w:t>3.1.4 Построение GPS-сетей</w:t>
      </w:r>
    </w:p>
    <w:p w:rsidR="00A77EF0" w:rsidRDefault="00B44CC6">
      <w:pPr>
        <w:widowControl w:val="0"/>
        <w:jc w:val="both"/>
      </w:pPr>
      <w:r>
        <w:t xml:space="preserve">1)  GPS-сеть обычно представляет собой замкнутую фигуру в форме  треугольника, многоугольника (полигона) и также может содержать дополнительные вектора, соединяющие вершины полигона, для дополнительного контроля и повышения надёжности сети. </w:t>
      </w:r>
    </w:p>
    <w:p w:rsidR="00A77EF0" w:rsidRDefault="00B44CC6">
      <w:pPr>
        <w:widowControl w:val="0"/>
        <w:jc w:val="both"/>
      </w:pPr>
      <w:r>
        <w:t>2) Точки сети GPS должны как можно больше совпадать с пунктами исходной геодезической сети. Совпадающих точек должно быть не меньше трёх (следует выполнить нивелирование, для определения высот пунктов геодезической сети, если их не хватает), и они должны быть равномерно распределены в общей сети для того, чтобы надёжно определить параметры перехода между GPS и исходной наземной геодезической сетью.</w:t>
      </w:r>
    </w:p>
    <w:p w:rsidR="00A77EF0" w:rsidRDefault="00B44CC6">
      <w:pPr>
        <w:widowControl w:val="0"/>
        <w:jc w:val="both"/>
      </w:pPr>
      <w:r>
        <w:t xml:space="preserve">3) Следует обязательно включать в сети GPS, пункты нивелирной </w:t>
      </w:r>
      <w:proofErr w:type="gramStart"/>
      <w:r>
        <w:t>сети</w:t>
      </w:r>
      <w:proofErr w:type="gramEnd"/>
      <w:r>
        <w:t xml:space="preserve"> совпадающие с точками GPS-сети. Если точка не совпадает с нивелирной сетью, то нужно привязать </w:t>
      </w:r>
      <w:proofErr w:type="gramStart"/>
      <w:r>
        <w:t>её</w:t>
      </w:r>
      <w:proofErr w:type="gramEnd"/>
      <w:r>
        <w:t xml:space="preserve"> выполнив нивелирование (или другим методом эквивалентной точности), или установить определённую плотность высотных </w:t>
      </w:r>
      <w:r>
        <w:lastRenderedPageBreak/>
        <w:t xml:space="preserve">точек в сети для предоставления информации об изучении геоида. </w:t>
      </w:r>
    </w:p>
    <w:p w:rsidR="00A77EF0" w:rsidRDefault="00B44CC6">
      <w:pPr>
        <w:widowControl w:val="0"/>
        <w:jc w:val="both"/>
      </w:pPr>
      <w:r>
        <w:t xml:space="preserve">4) Для того, чтобы облегчить наблюдение и выполнить нивелировку, GPS-точки должны находиться в просторных и легкодоступных местах. </w:t>
      </w:r>
    </w:p>
    <w:p w:rsidR="00A77EF0" w:rsidRDefault="00B44CC6">
      <w:pPr>
        <w:widowControl w:val="0"/>
        <w:jc w:val="both"/>
      </w:pPr>
      <w:r>
        <w:t>5) Для того чтобы выполнить классическую нивелировку или сделать дополнительное измерение, нужно обеспечить хорошую видимость направления на точку. Расстояние между точкой и станцией, как правило, должно быть больше, чем 300 метров.</w:t>
      </w:r>
    </w:p>
    <w:p w:rsidR="00A77EF0" w:rsidRDefault="00B44CC6">
      <w:pPr>
        <w:widowControl w:val="0"/>
        <w:jc w:val="both"/>
      </w:pPr>
      <w:r>
        <w:t>6) В зависимости от различных целей GPS-измерений, GPS-сеть должна иметь определённую геометрию. Основными формами сети являются: сеть треугольников, сеть замкнутых полигонов и радиальные (лучевые) сети.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841421" cy="971550"/>
            <wp:effectExtent l="0" t="0" r="0" b="0"/>
            <wp:docPr id="50" name="image1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png"/>
                    <pic:cNvPicPr preferRelativeResize="0"/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1421" cy="971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Pr="00E53EFC" w:rsidRDefault="00B44CC6">
      <w:pPr>
        <w:pStyle w:val="6"/>
        <w:widowControl w:val="0"/>
        <w:rPr>
          <w:rStyle w:val="af1"/>
        </w:rPr>
      </w:pPr>
      <w:bookmarkStart w:id="33" w:name="h.qsh70q" w:colFirst="0" w:colLast="0"/>
      <w:bookmarkEnd w:id="33"/>
      <w:r w:rsidRPr="00E53EFC">
        <w:rPr>
          <w:rStyle w:val="af1"/>
        </w:rPr>
        <w:t>3.2 Измерение высоты антенны</w:t>
      </w:r>
    </w:p>
    <w:p w:rsidR="00A77EF0" w:rsidRDefault="00B44CC6">
      <w:pPr>
        <w:widowControl w:val="0"/>
        <w:jc w:val="both"/>
      </w:pPr>
      <w:r>
        <w:t>Высота антенны, при выполнении работ в режиме статика, должна быть измерена соответствующим образом. Действительная высота антенны - это вертикальная высота от фазового центра антенны, до центра точки закреплённой на земле (репера). Метод измерения высоты антенны в статическом режиме: нужно измерить наклонную высоту от центра точки (репера) до специальной пластины (входящей в комплект аксессуаров приёмника). См. рисунок ниже. После завершения полевых работ и возвращения в офис, в программе выполняющей пост-обработку спутниковых измерений, нужно указать метод измерения высоты антенны и система автоматически вычислит действительную высоту антенны.</w:t>
      </w:r>
    </w:p>
    <w:p w:rsidR="00A77EF0" w:rsidRDefault="00E52670">
      <w:pPr>
        <w:widowControl w:val="0"/>
      </w:pPr>
      <w:r>
        <w:rPr>
          <w:noProof/>
        </w:rPr>
        <w:pict>
          <v:shape id="_x0000_s1054" type="#_x0000_t202" style="position:absolute;margin-left:174.75pt;margin-top:173.05pt;width:115.5pt;height:19.1pt;z-index:251682816" stroked="f">
            <v:textbox style="mso-next-textbox:#_x0000_s1054;mso-fit-shape-to-text:t">
              <w:txbxContent>
                <w:p w:rsidR="004F6393" w:rsidRPr="00283517" w:rsidRDefault="004F6393" w:rsidP="004F6393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Наклонная высота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202" style="position:absolute;margin-left:68.1pt;margin-top:111.15pt;width:73.65pt;height:33pt;z-index:251681792" stroked="f">
            <v:textbox>
              <w:txbxContent>
                <w:p w:rsidR="001F7CCD" w:rsidRPr="00283517" w:rsidRDefault="001F7CCD" w:rsidP="001F7C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Вертикальная высота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202" style="position:absolute;margin-left:0;margin-top:82.65pt;width:56.85pt;height:66.75pt;z-index:251680768" stroked="f">
            <v:textbox>
              <w:txbxContent>
                <w:p w:rsidR="001F7CCD" w:rsidRPr="00283517" w:rsidRDefault="001F7CCD" w:rsidP="001F7C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Высота до фазового центра</w:t>
                  </w:r>
                </w:p>
              </w:txbxContent>
            </v:textbox>
          </v:shape>
        </w:pict>
      </w:r>
      <w:r w:rsidR="00B44CC6">
        <w:rPr>
          <w:noProof/>
        </w:rPr>
        <w:drawing>
          <wp:inline distT="0" distB="0" distL="0" distR="0">
            <wp:extent cx="3892795" cy="3067050"/>
            <wp:effectExtent l="0" t="0" r="0" b="0"/>
            <wp:docPr id="51" name="image1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png"/>
                    <pic:cNvPicPr preferRelativeResize="0"/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92795" cy="3067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r>
        <w:br w:type="page"/>
      </w:r>
    </w:p>
    <w:p w:rsidR="00A77EF0" w:rsidRDefault="00A77EF0"/>
    <w:p w:rsidR="00A77EF0" w:rsidRDefault="00A77EF0">
      <w:pPr>
        <w:widowControl w:val="0"/>
      </w:pPr>
    </w:p>
    <w:p w:rsidR="00A77EF0" w:rsidRPr="00824FF6" w:rsidRDefault="00B44CC6">
      <w:pPr>
        <w:pStyle w:val="3"/>
        <w:widowControl w:val="0"/>
        <w:rPr>
          <w:rStyle w:val="af"/>
        </w:rPr>
      </w:pPr>
      <w:bookmarkStart w:id="34" w:name="h.3as4poj" w:colFirst="0" w:colLast="0"/>
      <w:bookmarkStart w:id="35" w:name="_Toc403218019"/>
      <w:bookmarkStart w:id="36" w:name="_Toc403236405"/>
      <w:bookmarkEnd w:id="34"/>
      <w:r w:rsidRPr="00824FF6">
        <w:rPr>
          <w:rStyle w:val="af"/>
        </w:rPr>
        <w:t>Глава 4 Соединение с ПК</w:t>
      </w:r>
      <w:bookmarkEnd w:id="35"/>
      <w:bookmarkEnd w:id="36"/>
    </w:p>
    <w:p w:rsidR="00A77EF0" w:rsidRDefault="00B44CC6">
      <w:pPr>
        <w:widowControl w:val="0"/>
        <w:jc w:val="both"/>
      </w:pPr>
      <w:r>
        <w:t>В этой главе описывается, как передать данные с S86S-2013 на компьютер и как обновить программное обеспечение.</w:t>
      </w: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37" w:name="h.1pxezwc" w:colFirst="0" w:colLast="0"/>
      <w:bookmarkEnd w:id="37"/>
      <w:r w:rsidRPr="00E53EFC">
        <w:rPr>
          <w:rStyle w:val="af1"/>
        </w:rPr>
        <w:t>4.1 Передача данных</w:t>
      </w:r>
    </w:p>
    <w:p w:rsidR="00A77EF0" w:rsidRDefault="00B44CC6">
      <w:pPr>
        <w:widowControl w:val="0"/>
        <w:jc w:val="both"/>
      </w:pPr>
      <w:r>
        <w:t>Приёмник S86S-2013 помещает данные в специальное хранилище - U диск, доступ к которому не требует установки специальных драйверов, а является само настраиваемым - просто можно напрямую перенести данные и загрузить их на ПК. Для этого используется многофункциональный кабель передачи данных (L797Y), соедините один конец с USB-портом на компьютере, а другой воткните в 9-штырьковый разъём, расположенный на обратной стороне приёмника. После подключения, на компьютере появится новый диск как флэш-диск (или съёмный диск) с которого можно скопировать файл напрямую в компьютер.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436605" cy="1182097"/>
            <wp:effectExtent l="0" t="0" r="0" b="0"/>
            <wp:docPr id="52" name="image1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png"/>
                    <pic:cNvPicPr preferRelativeResize="0"/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36605" cy="118209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t xml:space="preserve">Открыв </w:t>
      </w:r>
      <w:proofErr w:type="gramStart"/>
      <w:r>
        <w:t>флеши-диск</w:t>
      </w:r>
      <w:proofErr w:type="gramEnd"/>
      <w:r>
        <w:t xml:space="preserve"> (съёмный диск) Вы можете посмотреть данные и системные файлы в памяти устройства.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327917" cy="1828800"/>
            <wp:effectExtent l="0" t="0" r="0" b="0"/>
            <wp:docPr id="53" name="image1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png"/>
                    <pic:cNvPicPr preferRelativeResize="0"/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7917" cy="182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 xml:space="preserve">Как показано на рисунке ниже, у STH-файлов данных на приёмнике S86S-2013, изменено время окончания сеанса измерений. Исходные файлы могут быть скопированы напрямую на компьютер, и также Вы можете загрузить эти данные с помощью программы </w:t>
      </w:r>
      <w:proofErr w:type="spellStart"/>
      <w:r>
        <w:t>In-star</w:t>
      </w:r>
      <w:proofErr w:type="spellEnd"/>
      <w:r>
        <w:t xml:space="preserve">. Используя программу </w:t>
      </w:r>
      <w:proofErr w:type="spellStart"/>
      <w:r>
        <w:t>In-Star</w:t>
      </w:r>
      <w:proofErr w:type="spellEnd"/>
      <w:r>
        <w:t xml:space="preserve">, Вы сможете изменять имена файлов, и высоты антенн и в следующей главе мы ознакомим Вас подробно как использовать </w:t>
      </w:r>
      <w:proofErr w:type="spellStart"/>
      <w:r>
        <w:t>In-Star</w:t>
      </w:r>
      <w:proofErr w:type="spellEnd"/>
      <w:r>
        <w:t>.</w:t>
      </w:r>
    </w:p>
    <w:p w:rsidR="00A77EF0" w:rsidRDefault="00A77EF0">
      <w:pPr>
        <w:widowControl w:val="0"/>
      </w:pPr>
    </w:p>
    <w:p w:rsidR="00A77EF0" w:rsidRPr="00E53EFC" w:rsidRDefault="00B44CC6">
      <w:pPr>
        <w:pStyle w:val="5"/>
        <w:widowControl w:val="0"/>
        <w:rPr>
          <w:rStyle w:val="af1"/>
        </w:rPr>
      </w:pPr>
      <w:bookmarkStart w:id="38" w:name="h.49x2ik5" w:colFirst="0" w:colLast="0"/>
      <w:bookmarkEnd w:id="38"/>
      <w:r w:rsidRPr="00E53EFC">
        <w:rPr>
          <w:rStyle w:val="af1"/>
        </w:rPr>
        <w:t xml:space="preserve">4.2 Работа с программой </w:t>
      </w:r>
      <w:proofErr w:type="spellStart"/>
      <w:r w:rsidRPr="00E53EFC">
        <w:rPr>
          <w:rStyle w:val="af1"/>
        </w:rPr>
        <w:t>In-Star</w:t>
      </w:r>
      <w:proofErr w:type="spellEnd"/>
    </w:p>
    <w:p w:rsidR="00A77EF0" w:rsidRDefault="00B44CC6">
      <w:pPr>
        <w:widowControl w:val="0"/>
        <w:jc w:val="both"/>
      </w:pPr>
      <w:proofErr w:type="spellStart"/>
      <w:r>
        <w:t>In-Star</w:t>
      </w:r>
      <w:proofErr w:type="spellEnd"/>
      <w:r>
        <w:t xml:space="preserve"> – это многофункциональный инструмент для настроек, передачи данных, </w:t>
      </w:r>
      <w:r>
        <w:lastRenderedPageBreak/>
        <w:t xml:space="preserve">обновления прошивок, установки параметров  радиомодема, сети и регистрации приёмника. Эта программа проста и удобна. Установите </w:t>
      </w:r>
      <w:proofErr w:type="spellStart"/>
      <w:r>
        <w:t>In-Star</w:t>
      </w:r>
      <w:proofErr w:type="spellEnd"/>
      <w:r>
        <w:t xml:space="preserve"> на свой компьютер: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r>
        <w:t>&gt; Меню "</w:t>
      </w:r>
      <w:proofErr w:type="spellStart"/>
      <w:r>
        <w:t>DataOutput</w:t>
      </w:r>
      <w:proofErr w:type="spellEnd"/>
      <w:r>
        <w:t>" (Вывод данных) и "</w:t>
      </w:r>
      <w:proofErr w:type="spellStart"/>
      <w:r>
        <w:t>Parametersettings</w:t>
      </w:r>
      <w:proofErr w:type="spellEnd"/>
      <w:r>
        <w:t xml:space="preserve">" (Установка параметров) доступны через </w:t>
      </w:r>
      <w:proofErr w:type="spellStart"/>
      <w:r>
        <w:t>USB-потрт</w:t>
      </w:r>
      <w:proofErr w:type="spellEnd"/>
      <w:r>
        <w:t>;</w:t>
      </w:r>
    </w:p>
    <w:p w:rsidR="00A77EF0" w:rsidRDefault="00B44CC6">
      <w:pPr>
        <w:widowControl w:val="0"/>
        <w:jc w:val="both"/>
      </w:pPr>
      <w:r>
        <w:t xml:space="preserve">&gt; Опции настройки </w:t>
      </w:r>
      <w:proofErr w:type="spellStart"/>
      <w:r>
        <w:t>RadioSettings</w:t>
      </w:r>
      <w:proofErr w:type="spellEnd"/>
      <w:r>
        <w:t xml:space="preserve"> для RTK (радиомодема),  </w:t>
      </w:r>
      <w:proofErr w:type="spellStart"/>
      <w:r>
        <w:t>NetworkSettings</w:t>
      </w:r>
      <w:proofErr w:type="spellEnd"/>
      <w:r>
        <w:t xml:space="preserve"> для RTK (настройка сети) </w:t>
      </w:r>
      <w:proofErr w:type="spellStart"/>
      <w:r>
        <w:t>иReceiverRegister</w:t>
      </w:r>
      <w:proofErr w:type="spellEnd"/>
      <w:r>
        <w:t xml:space="preserve"> (регистрация приёмника)</w:t>
      </w:r>
      <w:proofErr w:type="gramStart"/>
      <w:r>
        <w:t>,а</w:t>
      </w:r>
      <w:proofErr w:type="gramEnd"/>
      <w:r>
        <w:t xml:space="preserve"> также загрузка прошивок доступны через серийный COM-порт компьютера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r>
        <w:t>Важное замечание:</w:t>
      </w:r>
    </w:p>
    <w:p w:rsidR="00A77EF0" w:rsidRDefault="00B44CC6">
      <w:pPr>
        <w:widowControl w:val="0"/>
        <w:jc w:val="both"/>
      </w:pPr>
      <w:r>
        <w:t xml:space="preserve">При подключении через USB-порт, Вы должны сначала открыть </w:t>
      </w:r>
      <w:proofErr w:type="spellStart"/>
      <w:proofErr w:type="gramStart"/>
      <w:r>
        <w:t>программу</w:t>
      </w:r>
      <w:proofErr w:type="gramEnd"/>
      <w:r>
        <w:t>In-Starfirst</w:t>
      </w:r>
      <w:proofErr w:type="spellEnd"/>
      <w:r>
        <w:t xml:space="preserve"> иначе не распознается приёмник!</w:t>
      </w:r>
    </w:p>
    <w:p w:rsidR="00A77EF0" w:rsidRDefault="00A77EF0">
      <w:pPr>
        <w:widowControl w:val="0"/>
        <w:jc w:val="both"/>
      </w:pPr>
    </w:p>
    <w:p w:rsidR="00A77EF0" w:rsidRDefault="00B44CC6">
      <w:pPr>
        <w:widowControl w:val="0"/>
        <w:jc w:val="both"/>
      </w:pPr>
      <w:r>
        <w:t xml:space="preserve">Программа </w:t>
      </w:r>
      <w:proofErr w:type="spellStart"/>
      <w:r>
        <w:t>In-Star</w:t>
      </w:r>
      <w:proofErr w:type="spellEnd"/>
      <w:r>
        <w:t xml:space="preserve"> поможет Вам настроить GNSS-приёмник. Для соединения </w:t>
      </w:r>
      <w:proofErr w:type="spellStart"/>
      <w:r>
        <w:t>In-Star</w:t>
      </w:r>
      <w:proofErr w:type="spellEnd"/>
      <w:r>
        <w:t xml:space="preserve"> с приёмником, Вам потребуется кабель L997Y \L797Y (в зависимости от типа приёмника) что бы подключить приёмник к Вашему компьютеру. См. рисунок ниже: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531773" cy="3143250"/>
            <wp:effectExtent l="0" t="0" r="0" b="0"/>
            <wp:docPr id="54" name="image1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png"/>
                    <pic:cNvPicPr preferRelativeResize="0"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31773" cy="3143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proofErr w:type="spellStart"/>
      <w:r>
        <w:rPr>
          <w:b/>
        </w:rPr>
        <w:t>Dataoutput</w:t>
      </w:r>
      <w:proofErr w:type="spellEnd"/>
      <w:r>
        <w:t xml:space="preserve"> (Вывод данных): позволяет выгружать статические данные из приёмника </w:t>
      </w:r>
      <w:proofErr w:type="spellStart"/>
      <w:r>
        <w:t>через</w:t>
      </w:r>
      <w:proofErr w:type="gramStart"/>
      <w:r>
        <w:t>USB</w:t>
      </w:r>
      <w:proofErr w:type="gramEnd"/>
      <w:r>
        <w:t>-порт</w:t>
      </w:r>
      <w:proofErr w:type="spellEnd"/>
      <w:r>
        <w:t>;</w:t>
      </w:r>
    </w:p>
    <w:p w:rsidR="00A77EF0" w:rsidRDefault="00B44CC6">
      <w:pPr>
        <w:widowControl w:val="0"/>
        <w:jc w:val="both"/>
      </w:pPr>
      <w:proofErr w:type="spellStart"/>
      <w:r>
        <w:rPr>
          <w:b/>
        </w:rPr>
        <w:t>Firmwareupdate</w:t>
      </w:r>
      <w:proofErr w:type="spellEnd"/>
      <w:r>
        <w:t xml:space="preserve"> (Обновление прошивки): обновляет прошивку приёмника через COM -порт;</w:t>
      </w:r>
    </w:p>
    <w:p w:rsidR="00A77EF0" w:rsidRDefault="00B44CC6">
      <w:pPr>
        <w:widowControl w:val="0"/>
        <w:jc w:val="both"/>
      </w:pPr>
      <w:proofErr w:type="spellStart"/>
      <w:r>
        <w:rPr>
          <w:b/>
        </w:rPr>
        <w:t>Parametersetting</w:t>
      </w:r>
      <w:proofErr w:type="spellEnd"/>
      <w:r>
        <w:t xml:space="preserve"> (Настройка параметров): настраивает некоторые основные группы параметров через USB-порт;</w:t>
      </w:r>
    </w:p>
    <w:p w:rsidR="00A77EF0" w:rsidRDefault="00B44CC6">
      <w:pPr>
        <w:widowControl w:val="0"/>
        <w:jc w:val="both"/>
      </w:pPr>
      <w:proofErr w:type="spellStart"/>
      <w:r>
        <w:rPr>
          <w:b/>
        </w:rPr>
        <w:t>Radiosetting</w:t>
      </w:r>
      <w:proofErr w:type="spellEnd"/>
      <w:r>
        <w:t xml:space="preserve"> (Настройка радиомодема): настраивает параметры радио модуля приёмника через COM-порт (в прямом режиме);</w:t>
      </w:r>
    </w:p>
    <w:p w:rsidR="00A77EF0" w:rsidRDefault="00B44CC6">
      <w:pPr>
        <w:widowControl w:val="0"/>
        <w:jc w:val="both"/>
      </w:pPr>
      <w:proofErr w:type="spellStart"/>
      <w:r>
        <w:rPr>
          <w:b/>
        </w:rPr>
        <w:t>Networksetting</w:t>
      </w:r>
      <w:proofErr w:type="spellEnd"/>
      <w:r>
        <w:t xml:space="preserve"> (Настройка сети): настраивает сетевой модуль приёмника через COM-порт (в прямом режиме)</w:t>
      </w:r>
    </w:p>
    <w:p w:rsidR="00A77EF0" w:rsidRDefault="00B44CC6">
      <w:pPr>
        <w:widowControl w:val="0"/>
        <w:jc w:val="both"/>
      </w:pPr>
      <w:proofErr w:type="spellStart"/>
      <w:r>
        <w:rPr>
          <w:b/>
        </w:rPr>
        <w:t>Receiverregiste</w:t>
      </w:r>
      <w:proofErr w:type="spellEnd"/>
      <w:r>
        <w:rPr>
          <w:b/>
        </w:rPr>
        <w:t xml:space="preserve"> </w:t>
      </w:r>
      <w:r>
        <w:t>(Регистрация приёмника): ввод регистрационного кода через COM-порт;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39" w:name="h.2p2csry" w:colFirst="0" w:colLast="0"/>
      <w:bookmarkEnd w:id="39"/>
      <w:r w:rsidRPr="00CD05F1">
        <w:rPr>
          <w:rStyle w:val="af1"/>
        </w:rPr>
        <w:lastRenderedPageBreak/>
        <w:t>4.2.1 Вывод данных</w:t>
      </w:r>
    </w:p>
    <w:p w:rsidR="00A77EF0" w:rsidRDefault="00B44CC6">
      <w:pPr>
        <w:widowControl w:val="0"/>
        <w:jc w:val="both"/>
      </w:pPr>
      <w:r>
        <w:t>Выключите приёмник и подсоедините его к ПК с помощью кабеля L797Y через USB-порт, затем включите  прибор, и появится окно как на рисунке ниже: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3924473" cy="2735239"/>
            <wp:effectExtent l="0" t="0" r="0" b="0"/>
            <wp:docPr id="55" name="image1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png"/>
                    <pic:cNvPicPr preferRelativeResize="0"/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473" cy="27352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 xml:space="preserve">Перейдя в меню </w:t>
      </w:r>
      <w:proofErr w:type="spellStart"/>
      <w:r>
        <w:t>DataOutput</w:t>
      </w:r>
      <w:proofErr w:type="spellEnd"/>
      <w:r>
        <w:t xml:space="preserve"> (Вывод данных), Вы сможете увидеть данные сохранённые в приёмнике. Выделив нужные данные для передачи, Вы сможете передать их в формате STN или RINEX. См. рисунок ниже:</w:t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410075" cy="2878076"/>
            <wp:effectExtent l="0" t="0" r="0" b="0"/>
            <wp:docPr id="56" name="image1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png"/>
                    <pic:cNvPicPr preferRelativeResize="0"/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8780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40" w:name="h.147n2zr" w:colFirst="0" w:colLast="0"/>
      <w:bookmarkEnd w:id="40"/>
      <w:r w:rsidRPr="00CD05F1">
        <w:rPr>
          <w:rStyle w:val="af1"/>
        </w:rPr>
        <w:t>4.2.2 Обновление прошивки</w:t>
      </w:r>
    </w:p>
    <w:p w:rsidR="00A77EF0" w:rsidRDefault="00B44CC6">
      <w:pPr>
        <w:widowControl w:val="0"/>
        <w:jc w:val="both"/>
      </w:pPr>
      <w:r>
        <w:t xml:space="preserve">Выключите приёмник и подсоедините его к ПК с помощью кабеля L797Y через COM-порт, нажмите на </w:t>
      </w:r>
      <w:proofErr w:type="spellStart"/>
      <w:r>
        <w:t>Browse</w:t>
      </w:r>
      <w:proofErr w:type="spellEnd"/>
      <w:r>
        <w:t xml:space="preserve"> и укажите, где располагается файл с прошивкой. См. рисунок ниже:</w:t>
      </w:r>
    </w:p>
    <w:p w:rsidR="00A77EF0" w:rsidRDefault="00B44CC6">
      <w:pPr>
        <w:widowControl w:val="0"/>
      </w:pPr>
      <w:r>
        <w:rPr>
          <w:noProof/>
        </w:rPr>
        <w:lastRenderedPageBreak/>
        <w:drawing>
          <wp:inline distT="0" distB="0" distL="0" distR="0">
            <wp:extent cx="4076700" cy="2715508"/>
            <wp:effectExtent l="0" t="0" r="0" b="0"/>
            <wp:docPr id="58" name="image1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png"/>
                    <pic:cNvPicPr preferRelativeResize="0"/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27155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  <w:jc w:val="both"/>
      </w:pPr>
      <w:r>
        <w:t xml:space="preserve">Выберите правильный COM-порт и установите скорость 115200 бод/сек., потом нажмите кнопку </w:t>
      </w:r>
      <w:proofErr w:type="spellStart"/>
      <w:r>
        <w:t>Open</w:t>
      </w:r>
      <w:proofErr w:type="spellEnd"/>
      <w:r>
        <w:t xml:space="preserve"> (Открыть), появится сообщение с просьбой включить питание приёмника, после этого начнётся процесс обновления прошивки. См. рисунки ниже: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4131830" cy="3003067"/>
            <wp:effectExtent l="0" t="0" r="0" b="0"/>
            <wp:docPr id="59" name="image1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png"/>
                    <pic:cNvPicPr preferRelativeResize="0"/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31830" cy="30030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B44CC6">
      <w:pPr>
        <w:widowControl w:val="0"/>
      </w:pPr>
      <w:r>
        <w:rPr>
          <w:noProof/>
        </w:rPr>
        <w:lastRenderedPageBreak/>
        <w:drawing>
          <wp:inline distT="0" distB="0" distL="0" distR="0">
            <wp:extent cx="3900034" cy="2762250"/>
            <wp:effectExtent l="0" t="0" r="0" b="0"/>
            <wp:docPr id="60" name="image1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png"/>
                    <pic:cNvPicPr preferRelativeResize="0"/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0034" cy="2762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3790950" cy="2788965"/>
            <wp:effectExtent l="0" t="0" r="0" b="0"/>
            <wp:docPr id="61" name="image1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png"/>
                    <pic:cNvPicPr preferRelativeResize="0"/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27889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B44CC6">
      <w:pPr>
        <w:widowControl w:val="0"/>
        <w:jc w:val="both"/>
      </w:pPr>
      <w:r>
        <w:t xml:space="preserve"> После завершения обновления прошивки приёмник автоматически перезагрузится.</w:t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41" w:name="h.3o7alnk" w:colFirst="0" w:colLast="0"/>
      <w:bookmarkEnd w:id="41"/>
      <w:r w:rsidRPr="00CD05F1">
        <w:rPr>
          <w:rStyle w:val="af1"/>
        </w:rPr>
        <w:t>4.2.3 Настройки параметров</w:t>
      </w:r>
    </w:p>
    <w:p w:rsidR="00A77EF0" w:rsidRDefault="00B44CC6">
      <w:pPr>
        <w:widowControl w:val="0"/>
        <w:jc w:val="both"/>
      </w:pPr>
      <w:r>
        <w:t>Подсоедините приёмник к ПК с помощью кабеля L797Y через USB-порт  и потом включите его. Убедитесь в том, что программное обеспечение распознало приёмник.</w:t>
      </w:r>
    </w:p>
    <w:p w:rsidR="00A77EF0" w:rsidRDefault="00B44CC6">
      <w:pPr>
        <w:widowControl w:val="0"/>
        <w:jc w:val="both"/>
      </w:pPr>
      <w:r>
        <w:t xml:space="preserve">В настройках параметров Вы можете изменить значения </w:t>
      </w:r>
      <w:proofErr w:type="spellStart"/>
      <w:r>
        <w:t>MaskAngle</w:t>
      </w:r>
      <w:proofErr w:type="spellEnd"/>
      <w:r>
        <w:t xml:space="preserve"> (Угол отсечки)  и </w:t>
      </w:r>
      <w:proofErr w:type="spellStart"/>
      <w:r>
        <w:t>SamplingInterval</w:t>
      </w:r>
      <w:proofErr w:type="spellEnd"/>
      <w:r>
        <w:t xml:space="preserve"> (Интервал записи) для статической съёмки и сообщений дифференциального типа, а также настроить тип канала для передачи </w:t>
      </w:r>
      <w:proofErr w:type="spellStart"/>
      <w:r>
        <w:t>диф</w:t>
      </w:r>
      <w:proofErr w:type="spellEnd"/>
      <w:r>
        <w:t>. поправок, следует ли записывать “сырые” при динамической съёмке и др. См. рисунок ниже.</w:t>
      </w:r>
    </w:p>
    <w:p w:rsidR="00A77EF0" w:rsidRDefault="00B44CC6">
      <w:pPr>
        <w:widowControl w:val="0"/>
      </w:pPr>
      <w:r>
        <w:rPr>
          <w:noProof/>
        </w:rPr>
        <w:lastRenderedPageBreak/>
        <w:drawing>
          <wp:inline distT="0" distB="0" distL="0" distR="0">
            <wp:extent cx="4171950" cy="2935817"/>
            <wp:effectExtent l="0" t="0" r="0" b="0"/>
            <wp:docPr id="62" name="image1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png"/>
                    <pic:cNvPicPr preferRelativeResize="0"/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9358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Pr="00CD05F1" w:rsidRDefault="00B44CC6">
      <w:pPr>
        <w:pStyle w:val="6"/>
        <w:widowControl w:val="0"/>
        <w:rPr>
          <w:rStyle w:val="af1"/>
        </w:rPr>
      </w:pPr>
      <w:bookmarkStart w:id="42" w:name="h.23ckvvd" w:colFirst="0" w:colLast="0"/>
      <w:bookmarkEnd w:id="42"/>
      <w:r w:rsidRPr="00CD05F1">
        <w:rPr>
          <w:rStyle w:val="af1"/>
        </w:rPr>
        <w:t>4.2.4 Регистрация приёмника</w:t>
      </w:r>
    </w:p>
    <w:p w:rsidR="00A77EF0" w:rsidRDefault="00B44CC6">
      <w:pPr>
        <w:widowControl w:val="0"/>
        <w:jc w:val="both"/>
      </w:pPr>
      <w:r>
        <w:t>Включите приёмник и подсоедините к ПК с помощью кабеля через COM-порт, введите регистрационный код напрямую.</w:t>
      </w:r>
    </w:p>
    <w:p w:rsidR="00A77EF0" w:rsidRDefault="00B44CC6">
      <w:pPr>
        <w:widowControl w:val="0"/>
      </w:pPr>
      <w:r>
        <w:rPr>
          <w:noProof/>
        </w:rPr>
        <w:drawing>
          <wp:inline distT="0" distB="0" distL="0" distR="0">
            <wp:extent cx="3520531" cy="2600325"/>
            <wp:effectExtent l="0" t="0" r="0" b="0"/>
            <wp:docPr id="63" name="image1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png"/>
                    <pic:cNvPicPr preferRelativeResize="0"/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0531" cy="26003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77EF0" w:rsidRDefault="00A77EF0">
      <w:pPr>
        <w:widowControl w:val="0"/>
      </w:pPr>
    </w:p>
    <w:p w:rsidR="00A77EF0" w:rsidRDefault="00A77EF0">
      <w:pPr>
        <w:widowControl w:val="0"/>
      </w:pPr>
    </w:p>
    <w:p w:rsidR="00A77EF0" w:rsidRDefault="00B44CC6">
      <w:r>
        <w:br w:type="page"/>
      </w:r>
    </w:p>
    <w:p w:rsidR="00A77EF0" w:rsidRPr="00824FF6" w:rsidRDefault="00B44CC6">
      <w:pPr>
        <w:pStyle w:val="3"/>
        <w:widowControl w:val="0"/>
        <w:rPr>
          <w:rStyle w:val="af"/>
        </w:rPr>
      </w:pPr>
      <w:bookmarkStart w:id="43" w:name="h.ihv636" w:colFirst="0" w:colLast="0"/>
      <w:bookmarkStart w:id="44" w:name="_Toc403218020"/>
      <w:bookmarkStart w:id="45" w:name="_Toc403236406"/>
      <w:bookmarkEnd w:id="43"/>
      <w:r w:rsidRPr="00824FF6">
        <w:rPr>
          <w:rStyle w:val="af"/>
        </w:rPr>
        <w:lastRenderedPageBreak/>
        <w:t>Приложение A: Технические характеристики S86S-2013</w:t>
      </w:r>
      <w:bookmarkEnd w:id="44"/>
      <w:bookmarkEnd w:id="45"/>
      <w:r w:rsidRPr="00824FF6">
        <w:rPr>
          <w:rStyle w:val="af"/>
        </w:rPr>
        <w:t xml:space="preserve"> </w:t>
      </w:r>
    </w:p>
    <w:tbl>
      <w:tblPr>
        <w:tblStyle w:val="a6"/>
        <w:tblW w:w="914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67"/>
        <w:gridCol w:w="6473"/>
      </w:tblGrid>
      <w:tr w:rsidR="00A77EF0">
        <w:trPr>
          <w:trHeight w:val="66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Возможности GNSS: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58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72 канала</w:t>
            </w:r>
          </w:p>
        </w:tc>
        <w:tc>
          <w:tcPr>
            <w:tcW w:w="6473" w:type="dxa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5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GPS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Одновременное отслеживание сигналов L1C, L2C L2E и L5</w:t>
            </w:r>
          </w:p>
        </w:tc>
      </w:tr>
      <w:tr w:rsidR="00A77EF0">
        <w:trPr>
          <w:trHeight w:val="58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GLONASS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Одновременное отслеживание сигналов L1C/A, L1P, L2C/A</w:t>
            </w:r>
          </w:p>
          <w:p w:rsidR="00A77EF0" w:rsidRDefault="00B44CC6">
            <w:pPr>
              <w:widowControl w:val="0"/>
              <w:spacing w:line="276" w:lineRule="auto"/>
            </w:pPr>
            <w:r>
              <w:t>(только GLONASS M) L2P, L3</w:t>
            </w:r>
          </w:p>
        </w:tc>
      </w:tr>
      <w:tr w:rsidR="00A77EF0">
        <w:trPr>
          <w:trHeight w:val="3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Отслеживание сигнала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По двум частотам L1/L2</w:t>
            </w:r>
          </w:p>
        </w:tc>
      </w:tr>
      <w:tr w:rsidR="00A77EF0">
        <w:trPr>
          <w:trHeight w:val="74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Измерения: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1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Статика-точность в плане </w:t>
            </w:r>
          </w:p>
        </w:tc>
        <w:tc>
          <w:tcPr>
            <w:tcW w:w="6473" w:type="dxa"/>
          </w:tcPr>
          <w:p w:rsidR="00A77EF0" w:rsidRDefault="00B44CC6" w:rsidP="00EB0209">
            <w:pPr>
              <w:widowControl w:val="0"/>
              <w:spacing w:line="276" w:lineRule="auto"/>
            </w:pPr>
            <w:r>
              <w:t>± 2.5</w:t>
            </w:r>
            <w:r w:rsidR="00EB0209">
              <w:t>мм</w:t>
            </w:r>
            <w:r>
              <w:t>+1ppm</w:t>
            </w:r>
          </w:p>
        </w:tc>
      </w:tr>
      <w:tr w:rsidR="00A77EF0">
        <w:trPr>
          <w:trHeight w:val="1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Статика-точность по высоте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±</w:t>
            </w:r>
            <w:r w:rsidR="00EB0209">
              <w:t xml:space="preserve"> </w:t>
            </w:r>
            <w:r>
              <w:t>5мм+1ppm</w:t>
            </w:r>
          </w:p>
        </w:tc>
      </w:tr>
      <w:tr w:rsidR="00A77EF0">
        <w:trPr>
          <w:trHeight w:val="1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Автономный режим-точность </w:t>
            </w:r>
            <w:proofErr w:type="spellStart"/>
            <w:proofErr w:type="gramStart"/>
            <w:r>
              <w:t>позициониро-вания</w:t>
            </w:r>
            <w:proofErr w:type="spellEnd"/>
            <w:proofErr w:type="gramEnd"/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1.5</w:t>
            </w:r>
            <w:r w:rsidR="00EB0209">
              <w:t xml:space="preserve"> </w:t>
            </w:r>
            <w:r>
              <w:t>м (СЕР)</w:t>
            </w:r>
          </w:p>
        </w:tc>
      </w:tr>
      <w:tr w:rsidR="00A77EF0">
        <w:trPr>
          <w:trHeight w:val="1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Время инициализации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&lt;10</w:t>
            </w:r>
            <w:r w:rsidR="00EB0209">
              <w:t xml:space="preserve"> </w:t>
            </w:r>
            <w:r>
              <w:t>сек</w:t>
            </w:r>
          </w:p>
        </w:tc>
      </w:tr>
      <w:tr w:rsidR="00A77EF0">
        <w:trPr>
          <w:trHeight w:val="5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Достоверность инициализации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&gt;99.9%</w:t>
            </w:r>
          </w:p>
        </w:tc>
      </w:tr>
      <w:tr w:rsidR="00A77EF0">
        <w:trPr>
          <w:trHeight w:val="94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Коммуникация  и хранение данных: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40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Коммуникации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USB 2.0\COM Порт  (RS-232)</w:t>
            </w:r>
          </w:p>
        </w:tc>
      </w:tr>
      <w:tr w:rsidR="00A77EF0">
        <w:trPr>
          <w:trHeight w:val="28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Память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Внутренняя 4 Гб, </w:t>
            </w:r>
            <w:proofErr w:type="gramStart"/>
            <w:r>
              <w:t xml:space="preserve">( </w:t>
            </w:r>
            <w:proofErr w:type="gramEnd"/>
            <w:r>
              <w:t>с возможностью расширения до 32 ГБ)</w:t>
            </w:r>
          </w:p>
        </w:tc>
      </w:tr>
      <w:tr w:rsidR="00A77EF0">
        <w:trPr>
          <w:trHeight w:val="72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Питание: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8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Батарея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 xml:space="preserve">Встраиваемая, двойная, </w:t>
            </w:r>
            <w:proofErr w:type="spellStart"/>
            <w:r>
              <w:t>литий-ионная</w:t>
            </w:r>
            <w:proofErr w:type="spellEnd"/>
            <w:r>
              <w:t xml:space="preserve"> ёмкость 8800 </w:t>
            </w:r>
            <w:proofErr w:type="spellStart"/>
            <w:r>
              <w:t>мАч</w:t>
            </w:r>
            <w:proofErr w:type="spellEnd"/>
            <w:r>
              <w:t xml:space="preserve"> </w:t>
            </w:r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Время работы аккумулятора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 xml:space="preserve">Более-20 часов при полной зарядке </w:t>
            </w:r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Вольтаж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7.2</w:t>
            </w:r>
            <w:proofErr w:type="gramStart"/>
            <w:r>
              <w:t xml:space="preserve"> В</w:t>
            </w:r>
            <w:proofErr w:type="gramEnd"/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Мощность потребления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2 Вт</w:t>
            </w:r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Время зарядки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9 часов</w:t>
            </w:r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Вход внешнего питания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12В ~ 15В постоянного тока</w:t>
            </w:r>
          </w:p>
        </w:tc>
      </w:tr>
      <w:tr w:rsidR="00A77EF0">
        <w:trPr>
          <w:trHeight w:val="6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Вольтаж зарядки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</w:pPr>
            <w:r>
              <w:t>110В~240В переменного тока</w:t>
            </w:r>
          </w:p>
        </w:tc>
      </w:tr>
      <w:tr w:rsidR="00A77EF0">
        <w:trPr>
          <w:trHeight w:val="78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  <w:p w:rsidR="00A77EF0" w:rsidRDefault="00B44CC6">
            <w:pPr>
              <w:widowControl w:val="0"/>
              <w:spacing w:line="276" w:lineRule="auto"/>
            </w:pPr>
            <w:r>
              <w:t>Другие параметры: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EB0209" w:rsidTr="008E5B21">
        <w:trPr>
          <w:trHeight w:val="360"/>
        </w:trPr>
        <w:tc>
          <w:tcPr>
            <w:tcW w:w="9140" w:type="dxa"/>
            <w:gridSpan w:val="2"/>
            <w:shd w:val="clear" w:color="auto" w:fill="FFFFFF"/>
          </w:tcPr>
          <w:p w:rsidR="00EB0209" w:rsidRDefault="00EB0209">
            <w:pPr>
              <w:widowControl w:val="0"/>
              <w:spacing w:line="276" w:lineRule="auto"/>
            </w:pPr>
            <w:r>
              <w:t xml:space="preserve">один 7-ми штырьковый порт для передачи данных </w:t>
            </w:r>
          </w:p>
        </w:tc>
      </w:tr>
      <w:tr w:rsidR="00EB0209" w:rsidTr="003E049F">
        <w:trPr>
          <w:trHeight w:val="420"/>
        </w:trPr>
        <w:tc>
          <w:tcPr>
            <w:tcW w:w="9140" w:type="dxa"/>
            <w:gridSpan w:val="2"/>
          </w:tcPr>
          <w:p w:rsidR="00EB0209" w:rsidRDefault="00EB0209">
            <w:pPr>
              <w:widowControl w:val="0"/>
              <w:spacing w:line="276" w:lineRule="auto"/>
            </w:pPr>
            <w:r>
              <w:t>один 5-ти штырьковый порт для блока внешнего питания</w:t>
            </w:r>
          </w:p>
        </w:tc>
      </w:tr>
      <w:tr w:rsidR="00EB0209" w:rsidTr="00811E00">
        <w:trPr>
          <w:trHeight w:val="420"/>
        </w:trPr>
        <w:tc>
          <w:tcPr>
            <w:tcW w:w="9140" w:type="dxa"/>
            <w:gridSpan w:val="2"/>
          </w:tcPr>
          <w:p w:rsidR="00EB0209" w:rsidRDefault="00EB0209">
            <w:pPr>
              <w:widowControl w:val="0"/>
              <w:spacing w:line="276" w:lineRule="auto"/>
            </w:pPr>
            <w:r>
              <w:t>один 2-х штырьковый порт для внешней батареи</w:t>
            </w:r>
          </w:p>
        </w:tc>
      </w:tr>
      <w:tr w:rsidR="00A77EF0">
        <w:trPr>
          <w:trHeight w:val="42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lastRenderedPageBreak/>
              <w:t>Размеры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165мм </w:t>
            </w:r>
            <w:proofErr w:type="spellStart"/>
            <w:r>
              <w:t>x</w:t>
            </w:r>
            <w:proofErr w:type="spellEnd"/>
            <w:r>
              <w:t xml:space="preserve"> 168мм </w:t>
            </w:r>
            <w:proofErr w:type="spellStart"/>
            <w:r>
              <w:t>х</w:t>
            </w:r>
            <w:proofErr w:type="spellEnd"/>
            <w:r>
              <w:t xml:space="preserve"> 122мм (</w:t>
            </w:r>
            <w:proofErr w:type="spellStart"/>
            <w:r>
              <w:t>Д</w:t>
            </w:r>
            <w:proofErr w:type="gramStart"/>
            <w:r>
              <w:t>x</w:t>
            </w:r>
            <w:proofErr w:type="gramEnd"/>
            <w:r>
              <w:t>ШxВ</w:t>
            </w:r>
            <w:proofErr w:type="spellEnd"/>
            <w:r>
              <w:t xml:space="preserve">) </w:t>
            </w:r>
          </w:p>
        </w:tc>
      </w:tr>
      <w:tr w:rsidR="00A77EF0">
        <w:trPr>
          <w:trHeight w:val="40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>Вес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>1.8</w:t>
            </w:r>
            <w:r w:rsidR="00EB0209">
              <w:t xml:space="preserve"> </w:t>
            </w:r>
            <w:r>
              <w:t xml:space="preserve">кг (включая батарею) </w:t>
            </w:r>
          </w:p>
        </w:tc>
      </w:tr>
      <w:tr w:rsidR="00A77EF0">
        <w:trPr>
          <w:trHeight w:val="660"/>
        </w:trPr>
        <w:tc>
          <w:tcPr>
            <w:tcW w:w="2667" w:type="dxa"/>
            <w:shd w:val="clear" w:color="auto" w:fill="FFC000"/>
          </w:tcPr>
          <w:p w:rsidR="00A77EF0" w:rsidRDefault="00A77EF0">
            <w:pPr>
              <w:widowControl w:val="0"/>
            </w:pPr>
          </w:p>
          <w:p w:rsidR="00A77EF0" w:rsidRDefault="00B44CC6">
            <w:pPr>
              <w:widowControl w:val="0"/>
            </w:pPr>
            <w:r>
              <w:t>Характеристики среды:</w:t>
            </w:r>
          </w:p>
        </w:tc>
        <w:tc>
          <w:tcPr>
            <w:tcW w:w="6473" w:type="dxa"/>
            <w:shd w:val="clear" w:color="auto" w:fill="FFC000"/>
          </w:tcPr>
          <w:p w:rsidR="00A77EF0" w:rsidRDefault="00A77EF0">
            <w:pPr>
              <w:widowControl w:val="0"/>
              <w:spacing w:line="276" w:lineRule="auto"/>
            </w:pPr>
          </w:p>
        </w:tc>
      </w:tr>
      <w:tr w:rsidR="00A77EF0">
        <w:trPr>
          <w:trHeight w:val="1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Водонепроницаемость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по стандарту IP 67, </w:t>
            </w:r>
            <w:proofErr w:type="gramStart"/>
            <w:r>
              <w:t>защищён</w:t>
            </w:r>
            <w:proofErr w:type="gramEnd"/>
            <w:r>
              <w:t xml:space="preserve"> от кратковременного погружения на глубину до 1м., от дождя с ветром </w:t>
            </w:r>
          </w:p>
        </w:tc>
      </w:tr>
      <w:tr w:rsidR="00A77EF0">
        <w:trPr>
          <w:trHeight w:val="12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Пыленепроницаемость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по стандарту IP 67, </w:t>
            </w:r>
            <w:proofErr w:type="gramStart"/>
            <w:r>
              <w:t>защищён</w:t>
            </w:r>
            <w:proofErr w:type="gramEnd"/>
            <w:r>
              <w:t xml:space="preserve"> от попадания пыли </w:t>
            </w:r>
          </w:p>
        </w:tc>
      </w:tr>
      <w:tr w:rsidR="00A77EF0">
        <w:trPr>
          <w:trHeight w:val="12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proofErr w:type="spellStart"/>
            <w:r>
              <w:t>Ударопрочность</w:t>
            </w:r>
            <w:proofErr w:type="spellEnd"/>
            <w:r>
              <w:t xml:space="preserve"> </w:t>
            </w:r>
          </w:p>
        </w:tc>
        <w:tc>
          <w:tcPr>
            <w:tcW w:w="6473" w:type="dxa"/>
          </w:tcPr>
          <w:p w:rsidR="00A77EF0" w:rsidRDefault="00B44CC6" w:rsidP="00EB0209">
            <w:pPr>
              <w:widowControl w:val="0"/>
              <w:spacing w:line="276" w:lineRule="auto"/>
            </w:pPr>
            <w:r>
              <w:t xml:space="preserve">- разработан для выдерживания падения с высоты вехи 2.5м на бетон </w:t>
            </w:r>
          </w:p>
        </w:tc>
      </w:tr>
      <w:tr w:rsidR="00A77EF0">
        <w:trPr>
          <w:trHeight w:val="12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Влажность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100% конденсат </w:t>
            </w:r>
          </w:p>
        </w:tc>
      </w:tr>
      <w:tr w:rsidR="00A77EF0">
        <w:trPr>
          <w:trHeight w:val="34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Рабочая температура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от -45°C до +60°C (-49F~+140F) </w:t>
            </w:r>
          </w:p>
        </w:tc>
      </w:tr>
      <w:tr w:rsidR="00A77EF0">
        <w:trPr>
          <w:trHeight w:val="280"/>
        </w:trPr>
        <w:tc>
          <w:tcPr>
            <w:tcW w:w="2667" w:type="dxa"/>
          </w:tcPr>
          <w:p w:rsidR="00A77EF0" w:rsidRDefault="00B44CC6">
            <w:pPr>
              <w:widowControl w:val="0"/>
            </w:pPr>
            <w:r>
              <w:t xml:space="preserve">Температура хранения </w:t>
            </w:r>
          </w:p>
        </w:tc>
        <w:tc>
          <w:tcPr>
            <w:tcW w:w="6473" w:type="dxa"/>
          </w:tcPr>
          <w:p w:rsidR="00A77EF0" w:rsidRDefault="00B44CC6">
            <w:pPr>
              <w:widowControl w:val="0"/>
              <w:spacing w:line="276" w:lineRule="auto"/>
            </w:pPr>
            <w:r>
              <w:t xml:space="preserve">от -55°C~85°C (-67F~+185F) </w:t>
            </w:r>
          </w:p>
        </w:tc>
      </w:tr>
    </w:tbl>
    <w:p w:rsidR="00A77EF0" w:rsidRDefault="00A77EF0">
      <w:pPr>
        <w:widowControl w:val="0"/>
      </w:pPr>
    </w:p>
    <w:sectPr w:rsidR="00A77EF0" w:rsidSect="00AC2AFE">
      <w:headerReference w:type="default" r:id="rId74"/>
      <w:footerReference w:type="default" r:id="rId75"/>
      <w:pgSz w:w="11907" w:h="16839"/>
      <w:pgMar w:top="1560" w:right="1892" w:bottom="426" w:left="144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3B9D" w:rsidRDefault="004D3B9D">
      <w:pPr>
        <w:spacing w:line="240" w:lineRule="auto"/>
      </w:pPr>
      <w:r>
        <w:separator/>
      </w:r>
    </w:p>
  </w:endnote>
  <w:endnote w:type="continuationSeparator" w:id="0">
    <w:p w:rsidR="004D3B9D" w:rsidRDefault="004D3B9D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7EF0" w:rsidRDefault="00E52670">
    <w:pPr>
      <w:tabs>
        <w:tab w:val="center" w:pos="4677"/>
        <w:tab w:val="right" w:pos="9355"/>
      </w:tabs>
      <w:spacing w:line="240" w:lineRule="auto"/>
      <w:jc w:val="center"/>
    </w:pPr>
    <w:r>
      <w:fldChar w:fldCharType="begin"/>
    </w:r>
    <w:r w:rsidR="00B44CC6">
      <w:instrText>PAGE</w:instrText>
    </w:r>
    <w:r>
      <w:fldChar w:fldCharType="separate"/>
    </w:r>
    <w:r w:rsidR="005A1EBD">
      <w:rPr>
        <w:noProof/>
      </w:rPr>
      <w:t>2</w:t>
    </w:r>
    <w:r>
      <w:fldChar w:fldCharType="end"/>
    </w:r>
  </w:p>
  <w:p w:rsidR="00A77EF0" w:rsidRDefault="00A77EF0">
    <w:pPr>
      <w:tabs>
        <w:tab w:val="center" w:pos="4677"/>
        <w:tab w:val="right" w:pos="9355"/>
      </w:tabs>
      <w:spacing w:line="240" w:lineRule="auto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3B9D" w:rsidRDefault="004D3B9D">
      <w:pPr>
        <w:spacing w:line="240" w:lineRule="auto"/>
      </w:pPr>
      <w:r>
        <w:separator/>
      </w:r>
    </w:p>
  </w:footnote>
  <w:footnote w:type="continuationSeparator" w:id="0">
    <w:p w:rsidR="004D3B9D" w:rsidRDefault="004D3B9D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3A18" w:rsidRPr="00AB3A18" w:rsidRDefault="00AB3A18">
    <w:pPr>
      <w:pStyle w:val="a9"/>
      <w:pBdr>
        <w:bottom w:val="thickThinSmallGap" w:sz="24" w:space="1" w:color="622423" w:themeColor="accent2" w:themeShade="7F"/>
      </w:pBdr>
      <w:jc w:val="center"/>
      <w:rPr>
        <w:rFonts w:asciiTheme="majorHAnsi" w:eastAsiaTheme="majorEastAsia" w:hAnsiTheme="majorHAnsi" w:cstheme="majorBidi"/>
        <w:sz w:val="32"/>
        <w:szCs w:val="32"/>
        <w:lang w:val="en-US"/>
      </w:rPr>
    </w:pPr>
    <w:r>
      <w:rPr>
        <w:rFonts w:asciiTheme="majorHAnsi" w:eastAsiaTheme="majorEastAsia" w:hAnsiTheme="majorHAnsi" w:cstheme="majorBidi"/>
        <w:sz w:val="32"/>
        <w:szCs w:val="32"/>
      </w:rPr>
      <w:t xml:space="preserve">Руководство пользователя </w:t>
    </w:r>
    <w:r>
      <w:rPr>
        <w:rFonts w:asciiTheme="majorHAnsi" w:eastAsiaTheme="majorEastAsia" w:hAnsiTheme="majorHAnsi" w:cstheme="majorBidi"/>
        <w:sz w:val="32"/>
        <w:szCs w:val="32"/>
        <w:lang w:val="en-US"/>
      </w:rPr>
      <w:t>SOUTH S86S-2013</w:t>
    </w:r>
  </w:p>
  <w:p w:rsidR="00A77EF0" w:rsidRPr="00AB3A18" w:rsidRDefault="00A77EF0">
    <w:pPr>
      <w:tabs>
        <w:tab w:val="center" w:pos="4677"/>
        <w:tab w:val="right" w:pos="9355"/>
      </w:tabs>
      <w:spacing w:line="240" w:lineRule="auto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E81CB2"/>
    <w:multiLevelType w:val="multilevel"/>
    <w:tmpl w:val="091EFE46"/>
    <w:lvl w:ilvl="0">
      <w:start w:val="3"/>
      <w:numFmt w:val="decimal"/>
      <w:lvlText w:val="(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1">
    <w:nsid w:val="2AD60275"/>
    <w:multiLevelType w:val="multilevel"/>
    <w:tmpl w:val="ED6A96EE"/>
    <w:lvl w:ilvl="0">
      <w:start w:val="2"/>
      <w:numFmt w:val="decimal"/>
      <w:lvlText w:val="(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2">
    <w:nsid w:val="2CE04AC9"/>
    <w:multiLevelType w:val="multilevel"/>
    <w:tmpl w:val="7E84F7D2"/>
    <w:lvl w:ilvl="0">
      <w:start w:val="1"/>
      <w:numFmt w:val="decimal"/>
      <w:lvlText w:val="(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3">
    <w:nsid w:val="45A347DD"/>
    <w:multiLevelType w:val="multilevel"/>
    <w:tmpl w:val="3E522CDA"/>
    <w:lvl w:ilvl="0">
      <w:start w:val="3"/>
      <w:numFmt w:val="decimal"/>
      <w:lvlText w:val="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4">
    <w:nsid w:val="4CFF1B0C"/>
    <w:multiLevelType w:val="multilevel"/>
    <w:tmpl w:val="8D7AF09C"/>
    <w:lvl w:ilvl="0">
      <w:start w:val="1"/>
      <w:numFmt w:val="decimal"/>
      <w:lvlText w:val="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5">
    <w:nsid w:val="71F63C93"/>
    <w:multiLevelType w:val="multilevel"/>
    <w:tmpl w:val="1042FF76"/>
    <w:lvl w:ilvl="0">
      <w:start w:val="1"/>
      <w:numFmt w:val="decimal"/>
      <w:lvlText w:val="(%1)"/>
      <w:lvlJc w:val="left"/>
      <w:pPr>
        <w:ind w:left="405" w:firstLine="450"/>
      </w:pPr>
    </w:lvl>
    <w:lvl w:ilvl="1">
      <w:start w:val="1"/>
      <w:numFmt w:val="lowerLetter"/>
      <w:lvlText w:val="%2."/>
      <w:lvlJc w:val="left"/>
      <w:pPr>
        <w:ind w:left="1125" w:firstLine="1890"/>
      </w:pPr>
    </w:lvl>
    <w:lvl w:ilvl="2">
      <w:start w:val="1"/>
      <w:numFmt w:val="lowerRoman"/>
      <w:lvlText w:val="%3."/>
      <w:lvlJc w:val="right"/>
      <w:pPr>
        <w:ind w:left="1845" w:firstLine="3510"/>
      </w:pPr>
    </w:lvl>
    <w:lvl w:ilvl="3">
      <w:start w:val="1"/>
      <w:numFmt w:val="decimal"/>
      <w:lvlText w:val="%4."/>
      <w:lvlJc w:val="left"/>
      <w:pPr>
        <w:ind w:left="2565" w:firstLine="4770"/>
      </w:pPr>
    </w:lvl>
    <w:lvl w:ilvl="4">
      <w:start w:val="1"/>
      <w:numFmt w:val="lowerLetter"/>
      <w:lvlText w:val="%5."/>
      <w:lvlJc w:val="left"/>
      <w:pPr>
        <w:ind w:left="3285" w:firstLine="6210"/>
      </w:pPr>
    </w:lvl>
    <w:lvl w:ilvl="5">
      <w:start w:val="1"/>
      <w:numFmt w:val="lowerRoman"/>
      <w:lvlText w:val="%6."/>
      <w:lvlJc w:val="right"/>
      <w:pPr>
        <w:ind w:left="4005" w:firstLine="7830"/>
      </w:pPr>
    </w:lvl>
    <w:lvl w:ilvl="6">
      <w:start w:val="1"/>
      <w:numFmt w:val="decimal"/>
      <w:lvlText w:val="%7."/>
      <w:lvlJc w:val="left"/>
      <w:pPr>
        <w:ind w:left="4725" w:firstLine="9090"/>
      </w:pPr>
    </w:lvl>
    <w:lvl w:ilvl="7">
      <w:start w:val="1"/>
      <w:numFmt w:val="lowerLetter"/>
      <w:lvlText w:val="%8."/>
      <w:lvlJc w:val="left"/>
      <w:pPr>
        <w:ind w:left="5445" w:firstLine="10530"/>
      </w:pPr>
    </w:lvl>
    <w:lvl w:ilvl="8">
      <w:start w:val="1"/>
      <w:numFmt w:val="lowerRoman"/>
      <w:lvlText w:val="%9."/>
      <w:lvlJc w:val="right"/>
      <w:pPr>
        <w:ind w:left="6165" w:firstLine="12150"/>
      </w:pPr>
    </w:lvl>
  </w:abstractNum>
  <w:abstractNum w:abstractNumId="6">
    <w:nsid w:val="7A06050C"/>
    <w:multiLevelType w:val="multilevel"/>
    <w:tmpl w:val="866C8716"/>
    <w:lvl w:ilvl="0">
      <w:start w:val="1"/>
      <w:numFmt w:val="decimal"/>
      <w:lvlText w:val="(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abstractNum w:abstractNumId="7">
    <w:nsid w:val="7FF77D0B"/>
    <w:multiLevelType w:val="multilevel"/>
    <w:tmpl w:val="C5F6EF64"/>
    <w:lvl w:ilvl="0">
      <w:start w:val="2"/>
      <w:numFmt w:val="decimal"/>
      <w:lvlText w:val="%1)"/>
      <w:lvlJc w:val="left"/>
      <w:pPr>
        <w:ind w:left="720" w:firstLine="180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firstLine="39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firstLine="612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firstLine="828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firstLine="1044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firstLine="1260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147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1692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19080"/>
      </w:pPr>
      <w:rPr>
        <w:u w:val="none"/>
      </w:r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1"/>
  </w:num>
  <w:num w:numId="5">
    <w:abstractNumId w:val="4"/>
  </w:num>
  <w:num w:numId="6">
    <w:abstractNumId w:val="2"/>
  </w:num>
  <w:num w:numId="7">
    <w:abstractNumId w:val="6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77EF0"/>
    <w:rsid w:val="00074800"/>
    <w:rsid w:val="0009113F"/>
    <w:rsid w:val="00166B86"/>
    <w:rsid w:val="001707D9"/>
    <w:rsid w:val="001760B3"/>
    <w:rsid w:val="00196A17"/>
    <w:rsid w:val="001C7DDC"/>
    <w:rsid w:val="001F7CCD"/>
    <w:rsid w:val="002674A4"/>
    <w:rsid w:val="00341971"/>
    <w:rsid w:val="00373CC7"/>
    <w:rsid w:val="0046124E"/>
    <w:rsid w:val="004A55FC"/>
    <w:rsid w:val="004D3B9D"/>
    <w:rsid w:val="004D48D9"/>
    <w:rsid w:val="004F6393"/>
    <w:rsid w:val="00567FDC"/>
    <w:rsid w:val="005A1EBD"/>
    <w:rsid w:val="005A2DB8"/>
    <w:rsid w:val="00603951"/>
    <w:rsid w:val="00622BC3"/>
    <w:rsid w:val="00824FF6"/>
    <w:rsid w:val="00851598"/>
    <w:rsid w:val="00975154"/>
    <w:rsid w:val="0098749F"/>
    <w:rsid w:val="00A01486"/>
    <w:rsid w:val="00A77EF0"/>
    <w:rsid w:val="00AB3A18"/>
    <w:rsid w:val="00AC2AFE"/>
    <w:rsid w:val="00AC2D33"/>
    <w:rsid w:val="00B41176"/>
    <w:rsid w:val="00B44CC6"/>
    <w:rsid w:val="00B70519"/>
    <w:rsid w:val="00CB0114"/>
    <w:rsid w:val="00CB2048"/>
    <w:rsid w:val="00CD05F1"/>
    <w:rsid w:val="00DB1AF1"/>
    <w:rsid w:val="00E52670"/>
    <w:rsid w:val="00E53EFC"/>
    <w:rsid w:val="00E617F1"/>
    <w:rsid w:val="00EB0209"/>
    <w:rsid w:val="00F571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color w:val="000000"/>
        <w:sz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C2AFE"/>
  </w:style>
  <w:style w:type="paragraph" w:styleId="1">
    <w:name w:val="heading 1"/>
    <w:basedOn w:val="a"/>
    <w:next w:val="a"/>
    <w:rsid w:val="00AC2AFE"/>
    <w:pPr>
      <w:keepNext/>
      <w:keepLines/>
      <w:spacing w:before="480" w:after="120"/>
      <w:outlineLvl w:val="0"/>
    </w:pPr>
    <w:rPr>
      <w:b/>
      <w:sz w:val="20"/>
    </w:rPr>
  </w:style>
  <w:style w:type="paragraph" w:styleId="2">
    <w:name w:val="heading 2"/>
    <w:basedOn w:val="a"/>
    <w:next w:val="a"/>
    <w:rsid w:val="00AC2AFE"/>
    <w:pPr>
      <w:keepNext/>
      <w:keepLines/>
      <w:spacing w:before="360" w:after="80"/>
      <w:outlineLvl w:val="1"/>
    </w:pPr>
    <w:rPr>
      <w:b/>
      <w:sz w:val="36"/>
    </w:rPr>
  </w:style>
  <w:style w:type="paragraph" w:styleId="3">
    <w:name w:val="heading 3"/>
    <w:basedOn w:val="a"/>
    <w:next w:val="a"/>
    <w:rsid w:val="00AC2AFE"/>
    <w:pPr>
      <w:keepNext/>
      <w:keepLines/>
      <w:spacing w:before="280" w:after="80"/>
      <w:outlineLvl w:val="2"/>
    </w:pPr>
    <w:rPr>
      <w:b/>
      <w:sz w:val="28"/>
    </w:rPr>
  </w:style>
  <w:style w:type="paragraph" w:styleId="4">
    <w:name w:val="heading 4"/>
    <w:basedOn w:val="a"/>
    <w:next w:val="a"/>
    <w:rsid w:val="00AC2AFE"/>
    <w:pPr>
      <w:keepNext/>
      <w:keepLines/>
      <w:spacing w:before="240" w:after="40"/>
      <w:outlineLvl w:val="3"/>
    </w:pPr>
    <w:rPr>
      <w:b/>
      <w:sz w:val="24"/>
    </w:rPr>
  </w:style>
  <w:style w:type="paragraph" w:styleId="5">
    <w:name w:val="heading 5"/>
    <w:basedOn w:val="a"/>
    <w:next w:val="a"/>
    <w:rsid w:val="00AC2AFE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AC2AFE"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AC2AF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AC2AFE"/>
    <w:pPr>
      <w:keepNext/>
      <w:keepLines/>
      <w:spacing w:before="480" w:after="120"/>
    </w:pPr>
    <w:rPr>
      <w:b/>
      <w:sz w:val="72"/>
    </w:rPr>
  </w:style>
  <w:style w:type="paragraph" w:styleId="a4">
    <w:name w:val="Subtitle"/>
    <w:basedOn w:val="a"/>
    <w:next w:val="a"/>
    <w:rsid w:val="00AC2AF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</w:rPr>
  </w:style>
  <w:style w:type="table" w:customStyle="1" w:styleId="a5">
    <w:basedOn w:val="TableNormal"/>
    <w:rsid w:val="00AC2AFE"/>
    <w:pPr>
      <w:spacing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rsid w:val="00AC2AFE"/>
    <w:pPr>
      <w:spacing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AB3A1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B3A18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B3A18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B3A18"/>
  </w:style>
  <w:style w:type="paragraph" w:styleId="ab">
    <w:name w:val="footer"/>
    <w:basedOn w:val="a"/>
    <w:link w:val="ac"/>
    <w:uiPriority w:val="99"/>
    <w:unhideWhenUsed/>
    <w:rsid w:val="00AB3A18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B3A18"/>
  </w:style>
  <w:style w:type="paragraph" w:styleId="ad">
    <w:name w:val="TOC Heading"/>
    <w:basedOn w:val="1"/>
    <w:next w:val="a"/>
    <w:uiPriority w:val="39"/>
    <w:unhideWhenUsed/>
    <w:qFormat/>
    <w:rsid w:val="00AC2D33"/>
    <w:pPr>
      <w:spacing w:after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30">
    <w:name w:val="toc 3"/>
    <w:basedOn w:val="a"/>
    <w:next w:val="a"/>
    <w:autoRedefine/>
    <w:uiPriority w:val="39"/>
    <w:unhideWhenUsed/>
    <w:qFormat/>
    <w:rsid w:val="00AC2D33"/>
    <w:pPr>
      <w:spacing w:after="100"/>
      <w:ind w:left="440"/>
    </w:pPr>
  </w:style>
  <w:style w:type="character" w:styleId="ae">
    <w:name w:val="Hyperlink"/>
    <w:basedOn w:val="a0"/>
    <w:uiPriority w:val="99"/>
    <w:unhideWhenUsed/>
    <w:rsid w:val="00AC2D33"/>
    <w:rPr>
      <w:color w:val="0000FF" w:themeColor="hyperlink"/>
      <w:u w:val="single"/>
    </w:rPr>
  </w:style>
  <w:style w:type="paragraph" w:styleId="20">
    <w:name w:val="toc 2"/>
    <w:basedOn w:val="a"/>
    <w:next w:val="a"/>
    <w:autoRedefine/>
    <w:uiPriority w:val="39"/>
    <w:semiHidden/>
    <w:unhideWhenUsed/>
    <w:qFormat/>
    <w:rsid w:val="00AC2D33"/>
    <w:pPr>
      <w:spacing w:after="100"/>
      <w:ind w:left="220"/>
    </w:pPr>
    <w:rPr>
      <w:rFonts w:asciiTheme="minorHAnsi" w:eastAsiaTheme="minorEastAsia" w:hAnsiTheme="minorHAnsi" w:cstheme="minorBidi"/>
      <w:color w:val="auto"/>
      <w:szCs w:val="22"/>
      <w:lang w:eastAsia="en-US"/>
    </w:rPr>
  </w:style>
  <w:style w:type="paragraph" w:styleId="10">
    <w:name w:val="toc 1"/>
    <w:basedOn w:val="a"/>
    <w:next w:val="a"/>
    <w:autoRedefine/>
    <w:uiPriority w:val="39"/>
    <w:semiHidden/>
    <w:unhideWhenUsed/>
    <w:qFormat/>
    <w:rsid w:val="00AC2D33"/>
    <w:pPr>
      <w:spacing w:after="100"/>
    </w:pPr>
    <w:rPr>
      <w:rFonts w:asciiTheme="minorHAnsi" w:eastAsiaTheme="minorEastAsia" w:hAnsiTheme="minorHAnsi" w:cstheme="minorBidi"/>
      <w:color w:val="auto"/>
      <w:szCs w:val="22"/>
      <w:lang w:eastAsia="en-US"/>
    </w:rPr>
  </w:style>
  <w:style w:type="character" w:styleId="af">
    <w:name w:val="Strong"/>
    <w:basedOn w:val="a0"/>
    <w:uiPriority w:val="22"/>
    <w:qFormat/>
    <w:rsid w:val="00AC2D33"/>
    <w:rPr>
      <w:b/>
      <w:bCs/>
    </w:rPr>
  </w:style>
  <w:style w:type="character" w:styleId="af0">
    <w:name w:val="Intense Emphasis"/>
    <w:basedOn w:val="a0"/>
    <w:uiPriority w:val="21"/>
    <w:qFormat/>
    <w:rsid w:val="00AC2D33"/>
    <w:rPr>
      <w:b/>
      <w:bCs/>
      <w:i/>
      <w:iCs/>
      <w:color w:val="4F81BD" w:themeColor="accent1"/>
    </w:rPr>
  </w:style>
  <w:style w:type="character" w:styleId="af1">
    <w:name w:val="Emphasis"/>
    <w:basedOn w:val="a0"/>
    <w:uiPriority w:val="20"/>
    <w:qFormat/>
    <w:rsid w:val="00603951"/>
    <w:rPr>
      <w:i/>
      <w:iCs/>
    </w:rPr>
  </w:style>
  <w:style w:type="character" w:styleId="af2">
    <w:name w:val="Subtle Reference"/>
    <w:basedOn w:val="a0"/>
    <w:uiPriority w:val="31"/>
    <w:qFormat/>
    <w:rsid w:val="00824FF6"/>
    <w:rPr>
      <w:smallCaps/>
      <w:color w:val="C0504D" w:themeColor="accent2"/>
      <w:u w:val="single"/>
    </w:rPr>
  </w:style>
  <w:style w:type="paragraph" w:styleId="af3">
    <w:name w:val="caption"/>
    <w:basedOn w:val="a"/>
    <w:next w:val="a"/>
    <w:uiPriority w:val="35"/>
    <w:unhideWhenUsed/>
    <w:qFormat/>
    <w:rsid w:val="00F571AC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af4">
    <w:name w:val="No Spacing"/>
    <w:uiPriority w:val="1"/>
    <w:qFormat/>
    <w:rsid w:val="002674A4"/>
    <w:pPr>
      <w:spacing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20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AB3A1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B3A18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B3A18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B3A18"/>
  </w:style>
  <w:style w:type="paragraph" w:styleId="ab">
    <w:name w:val="footer"/>
    <w:basedOn w:val="a"/>
    <w:link w:val="ac"/>
    <w:uiPriority w:val="99"/>
    <w:unhideWhenUsed/>
    <w:rsid w:val="00AB3A18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B3A18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header" Target="header1.xml"/><Relationship Id="rId79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901E4B-A047-4BDB-9485-CD8AB1396B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25</Pages>
  <Words>3315</Words>
  <Characters>18901</Characters>
  <Application>Microsoft Office Word</Application>
  <DocSecurity>0</DocSecurity>
  <Lines>157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south_s86s-2013-manual-ru.docx.docx</vt:lpstr>
    </vt:vector>
  </TitlesOfParts>
  <Company/>
  <LinksUpToDate>false</LinksUpToDate>
  <CharactersWithSpaces>22172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south_s86s-2013-manual-ru.docx.docx</dc:title>
  <dc:subject>Руководство пользователя SOUTH S86S-2013</dc:subject>
  <dc:creator>(с) 2014 Dmitry Golyadkin</dc:creator>
  <cp:keywords>gps-приёмник south s86s-2013  инструкция</cp:keywords>
  <cp:lastModifiedBy>Michael</cp:lastModifiedBy>
  <cp:revision>35</cp:revision>
  <cp:lastPrinted>2014-11-08T15:49:00Z</cp:lastPrinted>
  <dcterms:created xsi:type="dcterms:W3CDTF">2014-11-07T11:21:00Z</dcterms:created>
  <dcterms:modified xsi:type="dcterms:W3CDTF">2014-11-08T15:57:00Z</dcterms:modified>
  <cp:category>gps-приёмники</cp:category>
</cp:coreProperties>
</file>